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48521" w14:textId="77777777" w:rsidR="00767873" w:rsidRDefault="00767873" w:rsidP="00767873"/>
    <w:p w14:paraId="6513EDB2" w14:textId="77777777" w:rsidR="00767873" w:rsidRDefault="00767873" w:rsidP="00767873"/>
    <w:p w14:paraId="284B59A9" w14:textId="0C903CF4" w:rsidR="007A0C82" w:rsidRDefault="00767873" w:rsidP="00FD4A83">
      <w:pPr>
        <w:pStyle w:val="Heading1"/>
      </w:pPr>
      <w:r>
        <w:t xml:space="preserve">Thomas Pocklington Trust position statement </w:t>
      </w:r>
    </w:p>
    <w:p w14:paraId="6B23EEDA" w14:textId="3C24CEE6" w:rsidR="00FD4A83" w:rsidRPr="00FD4A83" w:rsidRDefault="00FD4A83" w:rsidP="00FD4A83">
      <w:pPr>
        <w:pStyle w:val="Heading1"/>
      </w:pPr>
      <w:r>
        <w:t xml:space="preserve">Improving </w:t>
      </w:r>
      <w:r w:rsidR="00995C71">
        <w:t xml:space="preserve">access to taxis and private hire vehicles – UK </w:t>
      </w:r>
    </w:p>
    <w:p w14:paraId="14FF23F7" w14:textId="77777777" w:rsidR="00B45BA4" w:rsidRDefault="00B45BA4" w:rsidP="007A0C82"/>
    <w:p w14:paraId="1E525C34" w14:textId="3DA8A623" w:rsidR="00767873" w:rsidRDefault="00B45BA4" w:rsidP="007A0C82">
      <w:r>
        <w:t>November 2025</w:t>
      </w:r>
    </w:p>
    <w:p w14:paraId="58A7F8AD" w14:textId="77777777" w:rsidR="00767873" w:rsidRDefault="00767873" w:rsidP="00767873"/>
    <w:p w14:paraId="3EFBF11F" w14:textId="77777777" w:rsidR="00767873" w:rsidRDefault="00767873" w:rsidP="00760590">
      <w:pPr>
        <w:pStyle w:val="Heading2"/>
      </w:pPr>
      <w:r>
        <w:t>Key Messages</w:t>
      </w:r>
    </w:p>
    <w:p w14:paraId="7C1BA769" w14:textId="2E08D158" w:rsidR="006443ED" w:rsidRDefault="006443ED" w:rsidP="006443ED">
      <w:pPr>
        <w:pStyle w:val="ListParagraph"/>
        <w:numPr>
          <w:ilvl w:val="0"/>
          <w:numId w:val="23"/>
        </w:numPr>
      </w:pPr>
      <w:r>
        <w:t>Travel by taxi or private hire vehicle (PHV) is essential to blind and partially sighted (BPS) people's independence, allowing access to employment, education, healthcare and community life</w:t>
      </w:r>
      <w:r w:rsidR="00174132">
        <w:t xml:space="preserve"> (1).</w:t>
      </w:r>
    </w:p>
    <w:p w14:paraId="4BF26D6A" w14:textId="1255E5AC" w:rsidR="006443ED" w:rsidRDefault="006443ED" w:rsidP="006443ED">
      <w:pPr>
        <w:pStyle w:val="ListParagraph"/>
        <w:numPr>
          <w:ilvl w:val="0"/>
          <w:numId w:val="23"/>
        </w:numPr>
      </w:pPr>
      <w:r>
        <w:t>Taxis and PHVs are an important alternative to the fixed routes and timetables of other transport modes but too many BPS people face barriers because of service design and poor interactions with drivers</w:t>
      </w:r>
      <w:r w:rsidR="00174132">
        <w:t xml:space="preserve"> (2).</w:t>
      </w:r>
    </w:p>
    <w:p w14:paraId="32CB2361" w14:textId="2E5C6888" w:rsidR="00767873" w:rsidRDefault="006443ED" w:rsidP="006443ED">
      <w:pPr>
        <w:pStyle w:val="ListParagraph"/>
        <w:numPr>
          <w:ilvl w:val="0"/>
          <w:numId w:val="23"/>
        </w:numPr>
      </w:pPr>
      <w:r>
        <w:t>Despite progress, we need action to ensure booking processes are accessible by telephone or app, deter discriminatory behaviour from drivers and guarantee robust enforcement mechanisms when things go wrong.</w:t>
      </w:r>
    </w:p>
    <w:p w14:paraId="5D1D3709" w14:textId="77777777" w:rsidR="006443ED" w:rsidRDefault="006443ED" w:rsidP="006443ED"/>
    <w:p w14:paraId="36190D91" w14:textId="77777777" w:rsidR="00767873" w:rsidRDefault="00767873" w:rsidP="00760590">
      <w:pPr>
        <w:pStyle w:val="Heading2"/>
      </w:pPr>
      <w:r>
        <w:t xml:space="preserve">What we know </w:t>
      </w:r>
    </w:p>
    <w:p w14:paraId="63F2E458" w14:textId="5F29BA5F" w:rsidR="003104FF" w:rsidRDefault="003104FF" w:rsidP="001F59FA">
      <w:pPr>
        <w:pStyle w:val="ListParagraph"/>
        <w:numPr>
          <w:ilvl w:val="0"/>
          <w:numId w:val="20"/>
        </w:numPr>
      </w:pPr>
      <w:r>
        <w:t xml:space="preserve">Over 80% of respondents to our research on transport and the built environment said that travel by taxi or PHB is a preferred mode of transport Compared with the fixed routes and timetables </w:t>
      </w:r>
      <w:r>
        <w:lastRenderedPageBreak/>
        <w:t>of other modes of public transport</w:t>
      </w:r>
      <w:r w:rsidR="00F2200F">
        <w:t xml:space="preserve"> (1)</w:t>
      </w:r>
      <w:r>
        <w:t>. Taxis and PHVs provide BPS people with an essential alternative to driving that opens up jobs and education, access to healthcare and participation in public life</w:t>
      </w:r>
      <w:r w:rsidR="00B27A4D">
        <w:t xml:space="preserve"> </w:t>
      </w:r>
      <w:r w:rsidR="00026E65">
        <w:t>(2).</w:t>
      </w:r>
    </w:p>
    <w:p w14:paraId="782EECF1" w14:textId="11BE983E" w:rsidR="003104FF" w:rsidRDefault="003104FF" w:rsidP="001F59FA">
      <w:pPr>
        <w:pStyle w:val="ListParagraph"/>
        <w:numPr>
          <w:ilvl w:val="0"/>
          <w:numId w:val="20"/>
        </w:numPr>
      </w:pPr>
      <w:r>
        <w:t>However, the vital role of taxis and PHVs is put at risk by barriers in how services operate. With higher rates of digital exclusion compared with the general population</w:t>
      </w:r>
      <w:r w:rsidR="00026E65">
        <w:t xml:space="preserve"> (3)</w:t>
      </w:r>
      <w:r>
        <w:t xml:space="preserve">, the move away from telephone booking risks BPS people's independence. Despite improvements, too many websites and apps lock out </w:t>
      </w:r>
      <w:r w:rsidR="009734D8">
        <w:t xml:space="preserve">BPS </w:t>
      </w:r>
      <w:r>
        <w:t>use</w:t>
      </w:r>
      <w:r w:rsidR="00920B77">
        <w:t>rs because of inaccessible design.</w:t>
      </w:r>
    </w:p>
    <w:p w14:paraId="6AB7DB38" w14:textId="1125A9CB" w:rsidR="001F59FA" w:rsidRDefault="003104FF" w:rsidP="001F59FA">
      <w:pPr>
        <w:pStyle w:val="ListParagraph"/>
        <w:numPr>
          <w:ilvl w:val="0"/>
          <w:numId w:val="20"/>
        </w:numPr>
      </w:pPr>
      <w:r>
        <w:t xml:space="preserve">Driver conduct also affects BPS people's ability to use taxis and PHVs freely. Drivers without medical exemption must provide assistance to BPS passengers to identify or find the vehicle, accept the carriage of guide dogs, and not impose additional charges. Failure to comply is unlawful under the Equality Act (2010) </w:t>
      </w:r>
      <w:r w:rsidR="00A31836">
        <w:t xml:space="preserve">(4) </w:t>
      </w:r>
      <w:r>
        <w:t>yet BPS people report that such conduct occurs frequently</w:t>
      </w:r>
      <w:r w:rsidR="0017137E">
        <w:t xml:space="preserve"> (1, 2)</w:t>
      </w:r>
    </w:p>
    <w:p w14:paraId="3B2096D9" w14:textId="77777777" w:rsidR="0017137E" w:rsidRDefault="0017137E" w:rsidP="0017137E"/>
    <w:p w14:paraId="5D135DA0" w14:textId="77777777" w:rsidR="00767873" w:rsidRDefault="00767873" w:rsidP="00760590">
      <w:pPr>
        <w:pStyle w:val="Heading2"/>
      </w:pPr>
      <w:r>
        <w:t>What we believe</w:t>
      </w:r>
    </w:p>
    <w:p w14:paraId="3629A34E" w14:textId="651E5CF2" w:rsidR="003D66A4" w:rsidRDefault="003D66A4" w:rsidP="00A37F41">
      <w:pPr>
        <w:pStyle w:val="ListParagraph"/>
        <w:numPr>
          <w:ilvl w:val="0"/>
          <w:numId w:val="21"/>
        </w:numPr>
      </w:pPr>
      <w:r>
        <w:t xml:space="preserve">To deliver an equitable service and comply with the Equality Act, taxi companies' booking methods must be accessible to BPS customers. This includes providing opportunities for contact via telephone </w:t>
      </w:r>
      <w:r w:rsidR="00771878">
        <w:t xml:space="preserve">as </w:t>
      </w:r>
      <w:r>
        <w:t>well as maintaining websites and apps that meet the web content accessibility guidelines</w:t>
      </w:r>
      <w:r w:rsidR="00575569">
        <w:t xml:space="preserve"> (5)</w:t>
      </w:r>
      <w:r>
        <w:t xml:space="preserve">. </w:t>
      </w:r>
    </w:p>
    <w:p w14:paraId="766AA73F" w14:textId="77777777" w:rsidR="003D66A4" w:rsidRDefault="003D66A4" w:rsidP="00A37F41">
      <w:pPr>
        <w:pStyle w:val="ListParagraph"/>
        <w:numPr>
          <w:ilvl w:val="0"/>
          <w:numId w:val="21"/>
        </w:numPr>
      </w:pPr>
      <w:r>
        <w:t xml:space="preserve">All drivers should receive disability equality training to ensure they are able to effectively meet the needs of BPS customers. Content relating to BPS people should include providing assistance locating, navigating to and exiting the vehicle, and the importance </w:t>
      </w:r>
      <w:r>
        <w:lastRenderedPageBreak/>
        <w:t xml:space="preserve">of delivering an inclusive service. Government should require that all license holders and applicants undergo training consistent in delivery, objectives and outcomes to ensure a high-quality service regardless of local authority area as currently exists. </w:t>
      </w:r>
    </w:p>
    <w:p w14:paraId="73940518" w14:textId="749F19C3" w:rsidR="00767873" w:rsidRDefault="003D66A4" w:rsidP="00A37F41">
      <w:pPr>
        <w:pStyle w:val="ListParagraph"/>
        <w:numPr>
          <w:ilvl w:val="0"/>
          <w:numId w:val="21"/>
        </w:numPr>
      </w:pPr>
      <w:r>
        <w:t>Government should issue statutory guidance to standardise enforcement mechanisms with accessibility, dignity and transparency prioritised. Too many BPS people face compounded indignity when raising complaints with licensing authorities because of inaccessible and complex processes.</w:t>
      </w:r>
    </w:p>
    <w:p w14:paraId="7C2EA2ED" w14:textId="77777777" w:rsidR="00A37F41" w:rsidRDefault="00A37F41" w:rsidP="00A37F41"/>
    <w:p w14:paraId="1094643B" w14:textId="77777777" w:rsidR="00767873" w:rsidRDefault="00767873" w:rsidP="00760590">
      <w:pPr>
        <w:pStyle w:val="Heading2"/>
      </w:pPr>
      <w:r>
        <w:t xml:space="preserve">What we do </w:t>
      </w:r>
    </w:p>
    <w:p w14:paraId="5B81DE5A" w14:textId="432BD2F7" w:rsidR="009E5344" w:rsidRPr="00E52792" w:rsidRDefault="009E5344" w:rsidP="009E5344">
      <w:pPr>
        <w:pStyle w:val="ListParagraph"/>
        <w:numPr>
          <w:ilvl w:val="0"/>
          <w:numId w:val="22"/>
        </w:numPr>
      </w:pPr>
      <w:r w:rsidRPr="00E52792">
        <w:t>Sight Loss Councils, funded by Thomas Pocklington Trust, are regional groups led by blind and partially sighted volunteers. Together they use their lived experience to shape inclusive services, influence decisions, and ensure accessibility in local communities</w:t>
      </w:r>
      <w:r>
        <w:t xml:space="preserve">. This </w:t>
      </w:r>
      <w:r w:rsidR="001E5B0C">
        <w:t xml:space="preserve">includes </w:t>
      </w:r>
      <w:hyperlink r:id="rId11" w:history="1">
        <w:r w:rsidR="001E5B0C" w:rsidRPr="00FB25A3">
          <w:rPr>
            <w:rStyle w:val="Hyperlink"/>
          </w:rPr>
          <w:t>launching award-winning training for bus and coach drivers</w:t>
        </w:r>
      </w:hyperlink>
      <w:r w:rsidR="001E5B0C">
        <w:t xml:space="preserve"> on supporting BPS </w:t>
      </w:r>
      <w:r w:rsidR="00FB25A3">
        <w:t xml:space="preserve">passengers and </w:t>
      </w:r>
      <w:hyperlink r:id="rId12" w:history="1">
        <w:r w:rsidRPr="0067713F">
          <w:rPr>
            <w:rStyle w:val="Hyperlink"/>
          </w:rPr>
          <w:t>championing innovative wayfinding solutions</w:t>
        </w:r>
      </w:hyperlink>
      <w:r>
        <w:t>.</w:t>
      </w:r>
    </w:p>
    <w:p w14:paraId="203C018F" w14:textId="66A09F0C" w:rsidR="009E5344" w:rsidRDefault="009E5344" w:rsidP="009E5344">
      <w:pPr>
        <w:pStyle w:val="ListParagraph"/>
        <w:numPr>
          <w:ilvl w:val="0"/>
          <w:numId w:val="22"/>
        </w:numPr>
      </w:pPr>
      <w:r>
        <w:t xml:space="preserve">TPT supports this with a programme of public affairs and campaigns activity to create change at a national level, seeking to influence the Department for Transport and wider </w:t>
      </w:r>
      <w:r w:rsidR="00FB68E1">
        <w:t xml:space="preserve">transport </w:t>
      </w:r>
      <w:r>
        <w:t>sector.</w:t>
      </w:r>
    </w:p>
    <w:p w14:paraId="773A1BC3" w14:textId="77777777" w:rsidR="00767873" w:rsidRDefault="00767873" w:rsidP="00767873"/>
    <w:p w14:paraId="0B47F623" w14:textId="77777777" w:rsidR="00767873" w:rsidRDefault="00767873" w:rsidP="00760590">
      <w:pPr>
        <w:pStyle w:val="Heading2"/>
      </w:pPr>
      <w:r>
        <w:t>References</w:t>
      </w:r>
    </w:p>
    <w:p w14:paraId="4A795FBB" w14:textId="10FAF2A0" w:rsidR="00760590" w:rsidRDefault="00696BE2" w:rsidP="00696BE2">
      <w:pPr>
        <w:pStyle w:val="ListParagraph"/>
        <w:numPr>
          <w:ilvl w:val="0"/>
          <w:numId w:val="24"/>
        </w:numPr>
      </w:pPr>
      <w:hyperlink r:id="rId13" w:history="1">
        <w:r w:rsidRPr="00696BE2">
          <w:rPr>
            <w:rStyle w:val="Hyperlink"/>
          </w:rPr>
          <w:t>Reflect and Engage: A Lived Experience Based Survey Report - Thomas Pocklington Trust</w:t>
        </w:r>
      </w:hyperlink>
    </w:p>
    <w:p w14:paraId="5319B092" w14:textId="12B4D0B4" w:rsidR="00AF4FD2" w:rsidRDefault="00593A07" w:rsidP="00696BE2">
      <w:pPr>
        <w:pStyle w:val="ListParagraph"/>
        <w:numPr>
          <w:ilvl w:val="0"/>
          <w:numId w:val="24"/>
        </w:numPr>
      </w:pPr>
      <w:hyperlink r:id="rId14" w:history="1">
        <w:r w:rsidRPr="00593A07">
          <w:rPr>
            <w:rStyle w:val="Hyperlink"/>
          </w:rPr>
          <w:t>Are we there yet? Barriers to transport for disabled people in 2023 | Transport for All</w:t>
        </w:r>
      </w:hyperlink>
    </w:p>
    <w:p w14:paraId="14A7BABC" w14:textId="13DB7C58" w:rsidR="00593A07" w:rsidRDefault="00D27CC5" w:rsidP="00696BE2">
      <w:pPr>
        <w:pStyle w:val="ListParagraph"/>
        <w:numPr>
          <w:ilvl w:val="0"/>
          <w:numId w:val="24"/>
        </w:numPr>
      </w:pPr>
      <w:hyperlink r:id="rId15" w:history="1">
        <w:r w:rsidRPr="00E112D8">
          <w:rPr>
            <w:rStyle w:val="Hyperlink"/>
          </w:rPr>
          <w:t>https://www.rnib.org.uk/professionals/research-and-data/reports-and-insight/sight-loss-and-technology/</w:t>
        </w:r>
      </w:hyperlink>
    </w:p>
    <w:p w14:paraId="57986452" w14:textId="0BAB98A1" w:rsidR="00D27CC5" w:rsidRDefault="00B55E38" w:rsidP="00696BE2">
      <w:pPr>
        <w:pStyle w:val="ListParagraph"/>
        <w:numPr>
          <w:ilvl w:val="0"/>
          <w:numId w:val="24"/>
        </w:numPr>
      </w:pPr>
      <w:hyperlink r:id="rId16" w:history="1">
        <w:r w:rsidRPr="00B55E38">
          <w:rPr>
            <w:rStyle w:val="Hyperlink"/>
          </w:rPr>
          <w:t>Equality Act 2010</w:t>
        </w:r>
      </w:hyperlink>
    </w:p>
    <w:p w14:paraId="0D0B6780" w14:textId="6DD69524" w:rsidR="00B55E38" w:rsidRDefault="00BB27D4" w:rsidP="00696BE2">
      <w:pPr>
        <w:pStyle w:val="ListParagraph"/>
        <w:numPr>
          <w:ilvl w:val="0"/>
          <w:numId w:val="24"/>
        </w:numPr>
      </w:pPr>
      <w:hyperlink r:id="rId17" w:history="1">
        <w:r w:rsidRPr="00BB27D4">
          <w:rPr>
            <w:rStyle w:val="Hyperlink"/>
          </w:rPr>
          <w:t>Web Content Accessibility Guidelines (WCAG) 2.1</w:t>
        </w:r>
      </w:hyperlink>
    </w:p>
    <w:p w14:paraId="5DDFA8E7" w14:textId="77777777" w:rsidR="00C22DCD" w:rsidRDefault="00C22DCD" w:rsidP="00767873"/>
    <w:p w14:paraId="3E048138" w14:textId="2A2C1372" w:rsidR="00760590" w:rsidRPr="00767873" w:rsidRDefault="00760590" w:rsidP="00767873">
      <w:r>
        <w:t>End of document</w:t>
      </w:r>
    </w:p>
    <w:sectPr w:rsidR="00760590" w:rsidRPr="00767873" w:rsidSect="003B12EC">
      <w:footerReference w:type="even" r:id="rId18"/>
      <w:footerReference w:type="default" r:id="rId19"/>
      <w:headerReference w:type="first" r:id="rId20"/>
      <w:footerReference w:type="first" r:id="rId21"/>
      <w:pgSz w:w="11906" w:h="16838"/>
      <w:pgMar w:top="1440" w:right="1440" w:bottom="1440" w:left="1440" w:header="709"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B546C0" w14:textId="77777777" w:rsidR="000C124F" w:rsidRDefault="000C124F" w:rsidP="003822A4">
      <w:pPr>
        <w:spacing w:line="240" w:lineRule="auto"/>
      </w:pPr>
      <w:r>
        <w:separator/>
      </w:r>
    </w:p>
  </w:endnote>
  <w:endnote w:type="continuationSeparator" w:id="0">
    <w:p w14:paraId="27059052" w14:textId="77777777" w:rsidR="000C124F" w:rsidRDefault="000C124F" w:rsidP="003822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7432894"/>
      <w:docPartObj>
        <w:docPartGallery w:val="Page Numbers (Bottom of Page)"/>
        <w:docPartUnique/>
      </w:docPartObj>
    </w:sdtPr>
    <w:sdtEndPr>
      <w:rPr>
        <w:noProof/>
      </w:rPr>
    </w:sdtEndPr>
    <w:sdtContent>
      <w:p w14:paraId="3D525CDC" w14:textId="7CF9AE2D" w:rsidR="00EF1813" w:rsidRDefault="00EF1813">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2773564"/>
      <w:docPartObj>
        <w:docPartGallery w:val="Page Numbers (Bottom of Page)"/>
        <w:docPartUnique/>
      </w:docPartObj>
    </w:sdtPr>
    <w:sdtEndPr>
      <w:rPr>
        <w:noProof/>
      </w:rPr>
    </w:sdtEndPr>
    <w:sdtContent>
      <w:p w14:paraId="60C9E3BB" w14:textId="66B1398F" w:rsidR="00EF1813" w:rsidRDefault="00EF1813" w:rsidP="00E44C38">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2857467"/>
      <w:docPartObj>
        <w:docPartGallery w:val="Page Numbers (Bottom of Page)"/>
        <w:docPartUnique/>
      </w:docPartObj>
    </w:sdtPr>
    <w:sdtEndPr>
      <w:rPr>
        <w:noProof/>
      </w:rPr>
    </w:sdtEndPr>
    <w:sdtContent>
      <w:p w14:paraId="7347B734" w14:textId="534B6C0F" w:rsidR="00EF1813" w:rsidRDefault="00EF1813" w:rsidP="003B12EC">
        <w:pPr>
          <w:pStyle w:val="Footer"/>
          <w:tabs>
            <w:tab w:val="clear" w:pos="9026"/>
          </w:tabs>
          <w:ind w:right="-613"/>
          <w:jc w:val="right"/>
        </w:pPr>
        <w:r>
          <w:t>Clear print 14pt. Alternative format available upon request.</w:t>
        </w:r>
      </w:p>
    </w:sdtContent>
  </w:sdt>
  <w:p w14:paraId="76E33931" w14:textId="77777777" w:rsidR="00EF1813" w:rsidRDefault="00EF18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78C39D" w14:textId="77777777" w:rsidR="000C124F" w:rsidRDefault="000C124F" w:rsidP="003822A4">
      <w:pPr>
        <w:spacing w:line="240" w:lineRule="auto"/>
      </w:pPr>
      <w:r>
        <w:separator/>
      </w:r>
    </w:p>
  </w:footnote>
  <w:footnote w:type="continuationSeparator" w:id="0">
    <w:p w14:paraId="6D17A474" w14:textId="77777777" w:rsidR="000C124F" w:rsidRDefault="000C124F" w:rsidP="003822A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C0606" w14:textId="1FB00DA4" w:rsidR="00EF1813" w:rsidRDefault="00EF1813" w:rsidP="003B12EC">
    <w:pPr>
      <w:pStyle w:val="Header"/>
      <w:tabs>
        <w:tab w:val="clear" w:pos="9026"/>
        <w:tab w:val="right" w:pos="8364"/>
      </w:tabs>
      <w:ind w:right="-755"/>
      <w:jc w:val="right"/>
    </w:pPr>
    <w:r>
      <w:rPr>
        <w:noProof/>
      </w:rPr>
      <w:drawing>
        <wp:inline distT="0" distB="0" distL="0" distR="0" wp14:anchorId="400810EA" wp14:editId="438BD60D">
          <wp:extent cx="1750072" cy="1077117"/>
          <wp:effectExtent l="0" t="0" r="2540" b="8890"/>
          <wp:docPr id="18" name="Picture 18" descr="Thomas Pocklington Trust logo; Large TPT letters with the words Thomas Pocklington Trust underneath enclosed in a rectangle. Letters, words and the rectangle border are a dark blue. Within the P of TPT is a small round eye looking upw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0238" cy="112030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E82B03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C8032C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C2EBB0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C1030D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7CC0B2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E6888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434BE2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8FE64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2EE3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270749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C9D2557"/>
    <w:multiLevelType w:val="hybridMultilevel"/>
    <w:tmpl w:val="1D361DD4"/>
    <w:lvl w:ilvl="0" w:tplc="A1E66F4C">
      <w:start w:val="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2755276"/>
    <w:multiLevelType w:val="hybridMultilevel"/>
    <w:tmpl w:val="0B5E73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B26793"/>
    <w:multiLevelType w:val="multilevel"/>
    <w:tmpl w:val="08090025"/>
    <w:styleLink w:val="CPHeadings"/>
    <w:lvl w:ilvl="0">
      <w:start w:val="1"/>
      <w:numFmt w:val="decimal"/>
      <w:lvlText w:val="%1"/>
      <w:lvlJc w:val="left"/>
      <w:pPr>
        <w:ind w:left="432" w:hanging="432"/>
      </w:pPr>
      <w:rPr>
        <w:rFonts w:ascii="Arial" w:hAnsi="Arial"/>
        <w:color w:val="auto"/>
        <w:sz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3" w15:restartNumberingAfterBreak="0">
    <w:nsid w:val="38013A3D"/>
    <w:multiLevelType w:val="multilevel"/>
    <w:tmpl w:val="E1A2B8E2"/>
    <w:name w:val="CP headings"/>
    <w:lvl w:ilvl="0">
      <w:start w:val="1"/>
      <w:numFmt w:val="none"/>
      <w:suff w:val="nothing"/>
      <w:lvlText w:val=""/>
      <w:lvlJc w:val="left"/>
      <w:pPr>
        <w:ind w:left="0" w:firstLine="0"/>
      </w:pPr>
      <w:rPr>
        <w:rFonts w:ascii="Arial" w:hAnsi="Arial" w:hint="default"/>
        <w:color w:val="auto"/>
        <w:sz w:val="28"/>
      </w:rPr>
    </w:lvl>
    <w:lvl w:ilvl="1">
      <w:start w:val="1"/>
      <w:numFmt w:val="none"/>
      <w:suff w:val="nothing"/>
      <w:lvlText w:val="%1"/>
      <w:lvlJc w:val="left"/>
      <w:pPr>
        <w:ind w:left="0" w:firstLine="0"/>
      </w:pPr>
      <w:rPr>
        <w:rFonts w:hint="default"/>
      </w:rPr>
    </w:lvl>
    <w:lvl w:ilvl="2">
      <w:start w:val="1"/>
      <w:numFmt w:val="decimal"/>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14" w15:restartNumberingAfterBreak="0">
    <w:nsid w:val="46EB76BF"/>
    <w:multiLevelType w:val="hybridMultilevel"/>
    <w:tmpl w:val="AD620CF6"/>
    <w:lvl w:ilvl="0" w:tplc="0B589022">
      <w:start w:val="5"/>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4BC7526D"/>
    <w:multiLevelType w:val="hybridMultilevel"/>
    <w:tmpl w:val="EE8C39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3F3649E"/>
    <w:multiLevelType w:val="hybridMultilevel"/>
    <w:tmpl w:val="4A76FDC2"/>
    <w:lvl w:ilvl="0" w:tplc="0FBE2882">
      <w:start w:val="29"/>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0001F1B"/>
    <w:multiLevelType w:val="hybridMultilevel"/>
    <w:tmpl w:val="065E90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67F28B1"/>
    <w:multiLevelType w:val="hybridMultilevel"/>
    <w:tmpl w:val="AF12B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80112AB"/>
    <w:multiLevelType w:val="hybridMultilevel"/>
    <w:tmpl w:val="95D217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9D54454"/>
    <w:multiLevelType w:val="hybridMultilevel"/>
    <w:tmpl w:val="D4CAD53E"/>
    <w:lvl w:ilvl="0" w:tplc="8C3EBF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A6F47F3"/>
    <w:multiLevelType w:val="hybridMultilevel"/>
    <w:tmpl w:val="14601F9A"/>
    <w:lvl w:ilvl="0" w:tplc="8D267A44">
      <w:start w:val="2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D533D7E"/>
    <w:multiLevelType w:val="hybridMultilevel"/>
    <w:tmpl w:val="D04C6924"/>
    <w:lvl w:ilvl="0" w:tplc="01DCCAC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DE6285C"/>
    <w:multiLevelType w:val="hybridMultilevel"/>
    <w:tmpl w:val="B068149A"/>
    <w:lvl w:ilvl="0" w:tplc="964669A8">
      <w:start w:val="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26902502">
    <w:abstractNumId w:val="9"/>
  </w:num>
  <w:num w:numId="2" w16cid:durableId="1683973163">
    <w:abstractNumId w:val="7"/>
  </w:num>
  <w:num w:numId="3" w16cid:durableId="1183319600">
    <w:abstractNumId w:val="6"/>
  </w:num>
  <w:num w:numId="4" w16cid:durableId="1300838412">
    <w:abstractNumId w:val="5"/>
  </w:num>
  <w:num w:numId="5" w16cid:durableId="1773545366">
    <w:abstractNumId w:val="4"/>
  </w:num>
  <w:num w:numId="6" w16cid:durableId="1179000645">
    <w:abstractNumId w:val="8"/>
  </w:num>
  <w:num w:numId="7" w16cid:durableId="931205863">
    <w:abstractNumId w:val="3"/>
  </w:num>
  <w:num w:numId="8" w16cid:durableId="2131044184">
    <w:abstractNumId w:val="2"/>
  </w:num>
  <w:num w:numId="9" w16cid:durableId="504053613">
    <w:abstractNumId w:val="1"/>
  </w:num>
  <w:num w:numId="10" w16cid:durableId="1484472544">
    <w:abstractNumId w:val="0"/>
  </w:num>
  <w:num w:numId="11" w16cid:durableId="235822995">
    <w:abstractNumId w:val="13"/>
  </w:num>
  <w:num w:numId="12" w16cid:durableId="2014606464">
    <w:abstractNumId w:val="12"/>
  </w:num>
  <w:num w:numId="13" w16cid:durableId="357240864">
    <w:abstractNumId w:val="18"/>
  </w:num>
  <w:num w:numId="14" w16cid:durableId="636036717">
    <w:abstractNumId w:val="23"/>
  </w:num>
  <w:num w:numId="15" w16cid:durableId="1369063441">
    <w:abstractNumId w:val="10"/>
  </w:num>
  <w:num w:numId="16" w16cid:durableId="218244448">
    <w:abstractNumId w:val="14"/>
  </w:num>
  <w:num w:numId="17" w16cid:durableId="1150635139">
    <w:abstractNumId w:val="20"/>
  </w:num>
  <w:num w:numId="18" w16cid:durableId="1786584312">
    <w:abstractNumId w:val="16"/>
  </w:num>
  <w:num w:numId="19" w16cid:durableId="399401463">
    <w:abstractNumId w:val="21"/>
  </w:num>
  <w:num w:numId="20" w16cid:durableId="561216374">
    <w:abstractNumId w:val="11"/>
  </w:num>
  <w:num w:numId="21" w16cid:durableId="516043581">
    <w:abstractNumId w:val="19"/>
  </w:num>
  <w:num w:numId="22" w16cid:durableId="540703674">
    <w:abstractNumId w:val="17"/>
  </w:num>
  <w:num w:numId="23" w16cid:durableId="1069226247">
    <w:abstractNumId w:val="15"/>
  </w:num>
  <w:num w:numId="24" w16cid:durableId="173003597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BEC"/>
    <w:rsid w:val="00026E65"/>
    <w:rsid w:val="00070D15"/>
    <w:rsid w:val="00084ECA"/>
    <w:rsid w:val="00085D0D"/>
    <w:rsid w:val="00086B6D"/>
    <w:rsid w:val="000927F6"/>
    <w:rsid w:val="00093697"/>
    <w:rsid w:val="000A2313"/>
    <w:rsid w:val="000A4A05"/>
    <w:rsid w:val="000B4F03"/>
    <w:rsid w:val="000C124F"/>
    <w:rsid w:val="000D1EAC"/>
    <w:rsid w:val="000E007B"/>
    <w:rsid w:val="000F47A9"/>
    <w:rsid w:val="001245AE"/>
    <w:rsid w:val="0015083D"/>
    <w:rsid w:val="00155A58"/>
    <w:rsid w:val="0017137E"/>
    <w:rsid w:val="0017318F"/>
    <w:rsid w:val="00174132"/>
    <w:rsid w:val="00181FDD"/>
    <w:rsid w:val="00187D33"/>
    <w:rsid w:val="001A6CCC"/>
    <w:rsid w:val="001D2C47"/>
    <w:rsid w:val="001D2C49"/>
    <w:rsid w:val="001E2E35"/>
    <w:rsid w:val="001E5B0C"/>
    <w:rsid w:val="001F59FA"/>
    <w:rsid w:val="00201B0D"/>
    <w:rsid w:val="00205C9C"/>
    <w:rsid w:val="002119E5"/>
    <w:rsid w:val="00212F3C"/>
    <w:rsid w:val="0022189B"/>
    <w:rsid w:val="002246A8"/>
    <w:rsid w:val="00233FB4"/>
    <w:rsid w:val="00242E00"/>
    <w:rsid w:val="002463FE"/>
    <w:rsid w:val="00257D0F"/>
    <w:rsid w:val="00260915"/>
    <w:rsid w:val="00261A25"/>
    <w:rsid w:val="00261D7E"/>
    <w:rsid w:val="00273439"/>
    <w:rsid w:val="00275E53"/>
    <w:rsid w:val="00276DA2"/>
    <w:rsid w:val="00291D3E"/>
    <w:rsid w:val="00292151"/>
    <w:rsid w:val="002C13EF"/>
    <w:rsid w:val="002C5FFC"/>
    <w:rsid w:val="002E69E5"/>
    <w:rsid w:val="002F35B8"/>
    <w:rsid w:val="00302A22"/>
    <w:rsid w:val="003104FF"/>
    <w:rsid w:val="00325F23"/>
    <w:rsid w:val="00347A77"/>
    <w:rsid w:val="00355287"/>
    <w:rsid w:val="003822A4"/>
    <w:rsid w:val="00385F05"/>
    <w:rsid w:val="003B12EC"/>
    <w:rsid w:val="003D66A4"/>
    <w:rsid w:val="003D76BE"/>
    <w:rsid w:val="003F012A"/>
    <w:rsid w:val="003F1E3B"/>
    <w:rsid w:val="003F37C3"/>
    <w:rsid w:val="004035CE"/>
    <w:rsid w:val="00445133"/>
    <w:rsid w:val="004546D7"/>
    <w:rsid w:val="004B69F7"/>
    <w:rsid w:val="004C579D"/>
    <w:rsid w:val="004E299E"/>
    <w:rsid w:val="004E7166"/>
    <w:rsid w:val="004F02A2"/>
    <w:rsid w:val="00502387"/>
    <w:rsid w:val="005069B4"/>
    <w:rsid w:val="00523480"/>
    <w:rsid w:val="00533612"/>
    <w:rsid w:val="005579FE"/>
    <w:rsid w:val="005661D1"/>
    <w:rsid w:val="00575569"/>
    <w:rsid w:val="00585C5B"/>
    <w:rsid w:val="00593A07"/>
    <w:rsid w:val="0059663D"/>
    <w:rsid w:val="005A0726"/>
    <w:rsid w:val="005C5259"/>
    <w:rsid w:val="005E72E1"/>
    <w:rsid w:val="005F2A14"/>
    <w:rsid w:val="00632CED"/>
    <w:rsid w:val="006443ED"/>
    <w:rsid w:val="00692B45"/>
    <w:rsid w:val="00696BE2"/>
    <w:rsid w:val="006B017F"/>
    <w:rsid w:val="006E2252"/>
    <w:rsid w:val="006E78DC"/>
    <w:rsid w:val="006F5140"/>
    <w:rsid w:val="00703535"/>
    <w:rsid w:val="00704BDC"/>
    <w:rsid w:val="0074686D"/>
    <w:rsid w:val="0075395C"/>
    <w:rsid w:val="00753C68"/>
    <w:rsid w:val="00760590"/>
    <w:rsid w:val="0076230B"/>
    <w:rsid w:val="00767873"/>
    <w:rsid w:val="007714DF"/>
    <w:rsid w:val="00771878"/>
    <w:rsid w:val="0077642E"/>
    <w:rsid w:val="00784D54"/>
    <w:rsid w:val="007A0C82"/>
    <w:rsid w:val="007A1489"/>
    <w:rsid w:val="007A2629"/>
    <w:rsid w:val="007C7416"/>
    <w:rsid w:val="007D354D"/>
    <w:rsid w:val="007D486F"/>
    <w:rsid w:val="007E029E"/>
    <w:rsid w:val="00810A20"/>
    <w:rsid w:val="008361E2"/>
    <w:rsid w:val="00836459"/>
    <w:rsid w:val="00841598"/>
    <w:rsid w:val="008561E5"/>
    <w:rsid w:val="00857B06"/>
    <w:rsid w:val="00862F35"/>
    <w:rsid w:val="0086541D"/>
    <w:rsid w:val="008B2955"/>
    <w:rsid w:val="008B4987"/>
    <w:rsid w:val="008C0645"/>
    <w:rsid w:val="008E49A7"/>
    <w:rsid w:val="008F2D4C"/>
    <w:rsid w:val="008F5259"/>
    <w:rsid w:val="008F7DC2"/>
    <w:rsid w:val="00920B77"/>
    <w:rsid w:val="00925209"/>
    <w:rsid w:val="009734D8"/>
    <w:rsid w:val="00974A21"/>
    <w:rsid w:val="009836E8"/>
    <w:rsid w:val="00995C71"/>
    <w:rsid w:val="009B7848"/>
    <w:rsid w:val="009C1CE8"/>
    <w:rsid w:val="009D6ACB"/>
    <w:rsid w:val="009E5344"/>
    <w:rsid w:val="009E7BD9"/>
    <w:rsid w:val="00A05E0F"/>
    <w:rsid w:val="00A11BEC"/>
    <w:rsid w:val="00A22046"/>
    <w:rsid w:val="00A31836"/>
    <w:rsid w:val="00A37F41"/>
    <w:rsid w:val="00A703AC"/>
    <w:rsid w:val="00A706DE"/>
    <w:rsid w:val="00AA3055"/>
    <w:rsid w:val="00AB1211"/>
    <w:rsid w:val="00AB2CBE"/>
    <w:rsid w:val="00AB397F"/>
    <w:rsid w:val="00AC3B36"/>
    <w:rsid w:val="00AC55E9"/>
    <w:rsid w:val="00AD68C6"/>
    <w:rsid w:val="00AD69D5"/>
    <w:rsid w:val="00AE5127"/>
    <w:rsid w:val="00AF4FD2"/>
    <w:rsid w:val="00AF6F4A"/>
    <w:rsid w:val="00B159E0"/>
    <w:rsid w:val="00B20461"/>
    <w:rsid w:val="00B20D12"/>
    <w:rsid w:val="00B27A4D"/>
    <w:rsid w:val="00B27AE5"/>
    <w:rsid w:val="00B30105"/>
    <w:rsid w:val="00B36ACA"/>
    <w:rsid w:val="00B4247F"/>
    <w:rsid w:val="00B458AD"/>
    <w:rsid w:val="00B45BA4"/>
    <w:rsid w:val="00B50602"/>
    <w:rsid w:val="00B55E38"/>
    <w:rsid w:val="00B61BB8"/>
    <w:rsid w:val="00B7141F"/>
    <w:rsid w:val="00B728CB"/>
    <w:rsid w:val="00B771AC"/>
    <w:rsid w:val="00B771BC"/>
    <w:rsid w:val="00BA615E"/>
    <w:rsid w:val="00BB27D4"/>
    <w:rsid w:val="00BB32FD"/>
    <w:rsid w:val="00BB6279"/>
    <w:rsid w:val="00BC0989"/>
    <w:rsid w:val="00BC3EEB"/>
    <w:rsid w:val="00BD4571"/>
    <w:rsid w:val="00BE6AA9"/>
    <w:rsid w:val="00C1544F"/>
    <w:rsid w:val="00C22DCD"/>
    <w:rsid w:val="00C91F5F"/>
    <w:rsid w:val="00CB0187"/>
    <w:rsid w:val="00CD469F"/>
    <w:rsid w:val="00CD52BB"/>
    <w:rsid w:val="00CE17F9"/>
    <w:rsid w:val="00D0086A"/>
    <w:rsid w:val="00D0523B"/>
    <w:rsid w:val="00D27CC5"/>
    <w:rsid w:val="00D31399"/>
    <w:rsid w:val="00D3727A"/>
    <w:rsid w:val="00D41161"/>
    <w:rsid w:val="00D62859"/>
    <w:rsid w:val="00D75C80"/>
    <w:rsid w:val="00D83EA7"/>
    <w:rsid w:val="00DA4E38"/>
    <w:rsid w:val="00DB2A44"/>
    <w:rsid w:val="00DB4CE4"/>
    <w:rsid w:val="00DC4E94"/>
    <w:rsid w:val="00DD44D1"/>
    <w:rsid w:val="00E36210"/>
    <w:rsid w:val="00E44C38"/>
    <w:rsid w:val="00E5037D"/>
    <w:rsid w:val="00E9465E"/>
    <w:rsid w:val="00EB45A2"/>
    <w:rsid w:val="00EF12BC"/>
    <w:rsid w:val="00EF1813"/>
    <w:rsid w:val="00EF62F1"/>
    <w:rsid w:val="00EF7B83"/>
    <w:rsid w:val="00F2200F"/>
    <w:rsid w:val="00F240AB"/>
    <w:rsid w:val="00F40DBD"/>
    <w:rsid w:val="00F4344C"/>
    <w:rsid w:val="00F63DC2"/>
    <w:rsid w:val="00F85509"/>
    <w:rsid w:val="00F906CF"/>
    <w:rsid w:val="00FA23C3"/>
    <w:rsid w:val="00FA3F92"/>
    <w:rsid w:val="00FB25A3"/>
    <w:rsid w:val="00FB68E1"/>
    <w:rsid w:val="00FD4A83"/>
    <w:rsid w:val="00FF0B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F939C1"/>
  <w15:chartTrackingRefBased/>
  <w15:docId w15:val="{61FC0BE5-F1EE-4F27-AD4A-E9BE6BD9F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8"/>
        <w:szCs w:val="2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DBD"/>
    <w:pPr>
      <w:spacing w:after="0" w:line="360" w:lineRule="auto"/>
    </w:pPr>
  </w:style>
  <w:style w:type="paragraph" w:styleId="Heading1">
    <w:name w:val="heading 1"/>
    <w:basedOn w:val="Normal"/>
    <w:next w:val="Normal"/>
    <w:link w:val="Heading1Char"/>
    <w:uiPriority w:val="9"/>
    <w:qFormat/>
    <w:rsid w:val="00EF1813"/>
    <w:pPr>
      <w:keepNext/>
      <w:keepLines/>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EF1813"/>
    <w:pPr>
      <w:keepNext/>
      <w:keepLines/>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76230B"/>
    <w:pPr>
      <w:keepNext/>
      <w:keepLines/>
      <w:outlineLvl w:val="2"/>
    </w:pPr>
    <w:rPr>
      <w:rFonts w:eastAsiaTheme="majorEastAsia" w:cstheme="majorBidi"/>
      <w:b/>
      <w:szCs w:val="24"/>
    </w:rPr>
  </w:style>
  <w:style w:type="paragraph" w:styleId="Heading4">
    <w:name w:val="heading 4"/>
    <w:basedOn w:val="Normal"/>
    <w:next w:val="Normal"/>
    <w:link w:val="Heading4Char"/>
    <w:uiPriority w:val="9"/>
    <w:semiHidden/>
    <w:unhideWhenUsed/>
    <w:rsid w:val="00585C5B"/>
    <w:pPr>
      <w:keepNext/>
      <w:keepLines/>
      <w:numPr>
        <w:ilvl w:val="3"/>
        <w:numId w:val="11"/>
      </w:numPr>
      <w:spacing w:before="40"/>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585C5B"/>
    <w:pPr>
      <w:keepNext/>
      <w:keepLines/>
      <w:numPr>
        <w:ilvl w:val="4"/>
        <w:numId w:val="11"/>
      </w:numPr>
      <w:spacing w:before="4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585C5B"/>
    <w:pPr>
      <w:keepNext/>
      <w:keepLines/>
      <w:numPr>
        <w:ilvl w:val="5"/>
        <w:numId w:val="11"/>
      </w:numPr>
      <w:spacing w:before="40"/>
      <w:outlineLvl w:val="5"/>
    </w:pPr>
    <w:rPr>
      <w:rFonts w:eastAsiaTheme="majorEastAsia" w:cstheme="majorBidi"/>
    </w:rPr>
  </w:style>
  <w:style w:type="paragraph" w:styleId="Heading7">
    <w:name w:val="heading 7"/>
    <w:basedOn w:val="Normal"/>
    <w:next w:val="Normal"/>
    <w:link w:val="Heading7Char"/>
    <w:uiPriority w:val="9"/>
    <w:unhideWhenUsed/>
    <w:rsid w:val="00585C5B"/>
    <w:pPr>
      <w:keepNext/>
      <w:keepLines/>
      <w:numPr>
        <w:ilvl w:val="6"/>
        <w:numId w:val="11"/>
      </w:numPr>
      <w:spacing w:before="40"/>
      <w:outlineLvl w:val="6"/>
    </w:pPr>
    <w:rPr>
      <w:rFonts w:eastAsiaTheme="majorEastAsia" w:cstheme="majorBidi"/>
      <w:iCs/>
    </w:rPr>
  </w:style>
  <w:style w:type="paragraph" w:styleId="Heading8">
    <w:name w:val="heading 8"/>
    <w:basedOn w:val="Normal"/>
    <w:next w:val="Normal"/>
    <w:link w:val="Heading8Char"/>
    <w:uiPriority w:val="9"/>
    <w:semiHidden/>
    <w:unhideWhenUsed/>
    <w:rsid w:val="00585C5B"/>
    <w:pPr>
      <w:keepNext/>
      <w:keepLines/>
      <w:numPr>
        <w:ilvl w:val="7"/>
        <w:numId w:val="11"/>
      </w:numPr>
      <w:spacing w:before="40"/>
      <w:outlineLvl w:val="7"/>
    </w:pPr>
    <w:rPr>
      <w:rFonts w:eastAsiaTheme="majorEastAsia" w:cstheme="majorBidi"/>
      <w:szCs w:val="21"/>
    </w:rPr>
  </w:style>
  <w:style w:type="paragraph" w:styleId="Heading9">
    <w:name w:val="heading 9"/>
    <w:basedOn w:val="Normal"/>
    <w:next w:val="Normal"/>
    <w:link w:val="Heading9Char"/>
    <w:uiPriority w:val="9"/>
    <w:semiHidden/>
    <w:unhideWhenUsed/>
    <w:qFormat/>
    <w:rsid w:val="00585C5B"/>
    <w:pPr>
      <w:keepNext/>
      <w:keepLines/>
      <w:numPr>
        <w:ilvl w:val="8"/>
        <w:numId w:val="11"/>
      </w:numPr>
      <w:spacing w:before="40"/>
      <w:outlineLvl w:val="8"/>
    </w:pPr>
    <w:rPr>
      <w:rFonts w:eastAsiaTheme="majorEastAsia" w:cstheme="majorBidi"/>
      <w: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A4"/>
    <w:pPr>
      <w:tabs>
        <w:tab w:val="center" w:pos="4513"/>
        <w:tab w:val="right" w:pos="9026"/>
      </w:tabs>
      <w:spacing w:line="240" w:lineRule="auto"/>
    </w:pPr>
  </w:style>
  <w:style w:type="character" w:customStyle="1" w:styleId="HeaderChar">
    <w:name w:val="Header Char"/>
    <w:basedOn w:val="DefaultParagraphFont"/>
    <w:link w:val="Header"/>
    <w:uiPriority w:val="99"/>
    <w:rsid w:val="003822A4"/>
  </w:style>
  <w:style w:type="paragraph" w:styleId="Footer">
    <w:name w:val="footer"/>
    <w:basedOn w:val="Normal"/>
    <w:link w:val="FooterChar"/>
    <w:uiPriority w:val="99"/>
    <w:unhideWhenUsed/>
    <w:rsid w:val="003822A4"/>
    <w:pPr>
      <w:tabs>
        <w:tab w:val="center" w:pos="4513"/>
        <w:tab w:val="right" w:pos="9026"/>
      </w:tabs>
      <w:spacing w:line="240" w:lineRule="auto"/>
    </w:pPr>
  </w:style>
  <w:style w:type="character" w:customStyle="1" w:styleId="FooterChar">
    <w:name w:val="Footer Char"/>
    <w:basedOn w:val="DefaultParagraphFont"/>
    <w:link w:val="Footer"/>
    <w:uiPriority w:val="99"/>
    <w:rsid w:val="003822A4"/>
  </w:style>
  <w:style w:type="character" w:customStyle="1" w:styleId="Heading1Char">
    <w:name w:val="Heading 1 Char"/>
    <w:basedOn w:val="DefaultParagraphFont"/>
    <w:link w:val="Heading1"/>
    <w:uiPriority w:val="9"/>
    <w:rsid w:val="00EF1813"/>
    <w:rPr>
      <w:rFonts w:eastAsiaTheme="majorEastAsia" w:cstheme="majorBidi"/>
      <w:b/>
      <w:sz w:val="36"/>
      <w:szCs w:val="32"/>
    </w:rPr>
  </w:style>
  <w:style w:type="character" w:customStyle="1" w:styleId="Heading2Char">
    <w:name w:val="Heading 2 Char"/>
    <w:basedOn w:val="DefaultParagraphFont"/>
    <w:link w:val="Heading2"/>
    <w:uiPriority w:val="9"/>
    <w:rsid w:val="00EF1813"/>
    <w:rPr>
      <w:rFonts w:eastAsiaTheme="majorEastAsia" w:cstheme="majorBidi"/>
      <w:b/>
      <w:sz w:val="32"/>
      <w:szCs w:val="26"/>
    </w:rPr>
  </w:style>
  <w:style w:type="character" w:styleId="Emphasis">
    <w:name w:val="Emphasis"/>
    <w:basedOn w:val="DefaultParagraphFont"/>
    <w:uiPriority w:val="20"/>
    <w:qFormat/>
    <w:rsid w:val="00F40DBD"/>
    <w:rPr>
      <w:rFonts w:ascii="Arial" w:hAnsi="Arial"/>
      <w:b/>
      <w:i w:val="0"/>
      <w:iCs/>
      <w:sz w:val="28"/>
    </w:rPr>
  </w:style>
  <w:style w:type="paragraph" w:styleId="Quote">
    <w:name w:val="Quote"/>
    <w:basedOn w:val="Normal"/>
    <w:next w:val="Normal"/>
    <w:link w:val="QuoteChar"/>
    <w:uiPriority w:val="29"/>
    <w:qFormat/>
    <w:rsid w:val="00F40DBD"/>
    <w:pPr>
      <w:spacing w:before="120" w:after="120"/>
      <w:ind w:left="862" w:right="862"/>
      <w:jc w:val="center"/>
    </w:pPr>
    <w:rPr>
      <w:iCs/>
    </w:rPr>
  </w:style>
  <w:style w:type="character" w:customStyle="1" w:styleId="QuoteChar">
    <w:name w:val="Quote Char"/>
    <w:basedOn w:val="DefaultParagraphFont"/>
    <w:link w:val="Quote"/>
    <w:uiPriority w:val="29"/>
    <w:rsid w:val="00F40DBD"/>
    <w:rPr>
      <w:iCs/>
    </w:rPr>
  </w:style>
  <w:style w:type="character" w:customStyle="1" w:styleId="Heading3Char">
    <w:name w:val="Heading 3 Char"/>
    <w:basedOn w:val="DefaultParagraphFont"/>
    <w:link w:val="Heading3"/>
    <w:uiPriority w:val="9"/>
    <w:rsid w:val="0076230B"/>
    <w:rPr>
      <w:rFonts w:eastAsiaTheme="majorEastAsia" w:cstheme="majorBidi"/>
      <w:b/>
      <w:szCs w:val="24"/>
    </w:rPr>
  </w:style>
  <w:style w:type="paragraph" w:styleId="ListBullet">
    <w:name w:val="List Bullet"/>
    <w:basedOn w:val="Normal"/>
    <w:uiPriority w:val="99"/>
    <w:unhideWhenUsed/>
    <w:qFormat/>
    <w:rsid w:val="00DB4CE4"/>
    <w:pPr>
      <w:numPr>
        <w:numId w:val="1"/>
      </w:numPr>
      <w:contextualSpacing/>
    </w:pPr>
  </w:style>
  <w:style w:type="character" w:styleId="LineNumber">
    <w:name w:val="line number"/>
    <w:basedOn w:val="DefaultParagraphFont"/>
    <w:uiPriority w:val="99"/>
    <w:unhideWhenUsed/>
    <w:rsid w:val="00DB4CE4"/>
  </w:style>
  <w:style w:type="paragraph" w:styleId="ListNumber">
    <w:name w:val="List Number"/>
    <w:basedOn w:val="Normal"/>
    <w:uiPriority w:val="99"/>
    <w:unhideWhenUsed/>
    <w:qFormat/>
    <w:rsid w:val="00201B0D"/>
    <w:pPr>
      <w:numPr>
        <w:numId w:val="6"/>
      </w:numPr>
      <w:contextualSpacing/>
    </w:pPr>
  </w:style>
  <w:style w:type="character" w:customStyle="1" w:styleId="Heading4Char">
    <w:name w:val="Heading 4 Char"/>
    <w:basedOn w:val="DefaultParagraphFont"/>
    <w:link w:val="Heading4"/>
    <w:uiPriority w:val="9"/>
    <w:semiHidden/>
    <w:rsid w:val="00585C5B"/>
    <w:rPr>
      <w:rFonts w:eastAsiaTheme="majorEastAsia" w:cstheme="majorBidi"/>
      <w:iCs/>
    </w:rPr>
  </w:style>
  <w:style w:type="character" w:customStyle="1" w:styleId="Heading5Char">
    <w:name w:val="Heading 5 Char"/>
    <w:basedOn w:val="DefaultParagraphFont"/>
    <w:link w:val="Heading5"/>
    <w:uiPriority w:val="9"/>
    <w:semiHidden/>
    <w:rsid w:val="00585C5B"/>
    <w:rPr>
      <w:rFonts w:eastAsiaTheme="majorEastAsia" w:cstheme="majorBidi"/>
    </w:rPr>
  </w:style>
  <w:style w:type="character" w:customStyle="1" w:styleId="Heading6Char">
    <w:name w:val="Heading 6 Char"/>
    <w:basedOn w:val="DefaultParagraphFont"/>
    <w:link w:val="Heading6"/>
    <w:uiPriority w:val="9"/>
    <w:semiHidden/>
    <w:rsid w:val="00585C5B"/>
    <w:rPr>
      <w:rFonts w:eastAsiaTheme="majorEastAsia" w:cstheme="majorBidi"/>
    </w:rPr>
  </w:style>
  <w:style w:type="character" w:customStyle="1" w:styleId="Heading7Char">
    <w:name w:val="Heading 7 Char"/>
    <w:basedOn w:val="DefaultParagraphFont"/>
    <w:link w:val="Heading7"/>
    <w:uiPriority w:val="9"/>
    <w:rsid w:val="00585C5B"/>
    <w:rPr>
      <w:rFonts w:eastAsiaTheme="majorEastAsia" w:cstheme="majorBidi"/>
      <w:iCs/>
    </w:rPr>
  </w:style>
  <w:style w:type="character" w:customStyle="1" w:styleId="Heading8Char">
    <w:name w:val="Heading 8 Char"/>
    <w:basedOn w:val="DefaultParagraphFont"/>
    <w:link w:val="Heading8"/>
    <w:uiPriority w:val="9"/>
    <w:semiHidden/>
    <w:rsid w:val="00585C5B"/>
    <w:rPr>
      <w:rFonts w:eastAsiaTheme="majorEastAsia" w:cstheme="majorBidi"/>
      <w:szCs w:val="21"/>
    </w:rPr>
  </w:style>
  <w:style w:type="character" w:customStyle="1" w:styleId="Heading9Char">
    <w:name w:val="Heading 9 Char"/>
    <w:basedOn w:val="DefaultParagraphFont"/>
    <w:link w:val="Heading9"/>
    <w:uiPriority w:val="9"/>
    <w:semiHidden/>
    <w:rsid w:val="00585C5B"/>
    <w:rPr>
      <w:rFonts w:eastAsiaTheme="majorEastAsia" w:cstheme="majorBidi"/>
      <w:i/>
      <w:iCs/>
      <w:szCs w:val="21"/>
    </w:rPr>
  </w:style>
  <w:style w:type="numbering" w:customStyle="1" w:styleId="CPHeadings">
    <w:name w:val="CP Headings"/>
    <w:uiPriority w:val="99"/>
    <w:rsid w:val="007E029E"/>
    <w:pPr>
      <w:numPr>
        <w:numId w:val="12"/>
      </w:numPr>
    </w:pPr>
  </w:style>
  <w:style w:type="paragraph" w:styleId="ListParagraph">
    <w:name w:val="List Paragraph"/>
    <w:basedOn w:val="Normal"/>
    <w:uiPriority w:val="34"/>
    <w:qFormat/>
    <w:rsid w:val="00273439"/>
    <w:pPr>
      <w:ind w:left="720"/>
      <w:contextualSpacing/>
    </w:pPr>
  </w:style>
  <w:style w:type="paragraph" w:styleId="NormalWeb">
    <w:name w:val="Normal (Web)"/>
    <w:basedOn w:val="Normal"/>
    <w:uiPriority w:val="99"/>
    <w:semiHidden/>
    <w:unhideWhenUsed/>
    <w:rsid w:val="0044513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egclearfix">
    <w:name w:val="legclearfix"/>
    <w:basedOn w:val="Normal"/>
    <w:rsid w:val="00BC3EE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legds">
    <w:name w:val="legds"/>
    <w:basedOn w:val="DefaultParagraphFont"/>
    <w:rsid w:val="00BC3EEB"/>
  </w:style>
  <w:style w:type="character" w:styleId="Hyperlink">
    <w:name w:val="Hyperlink"/>
    <w:basedOn w:val="DefaultParagraphFont"/>
    <w:uiPriority w:val="99"/>
    <w:unhideWhenUsed/>
    <w:rsid w:val="00BC3EEB"/>
    <w:rPr>
      <w:color w:val="0000FF"/>
      <w:u w:val="single"/>
    </w:rPr>
  </w:style>
  <w:style w:type="character" w:styleId="UnresolvedMention">
    <w:name w:val="Unresolved Mention"/>
    <w:basedOn w:val="DefaultParagraphFont"/>
    <w:uiPriority w:val="99"/>
    <w:semiHidden/>
    <w:unhideWhenUsed/>
    <w:rsid w:val="00D31399"/>
    <w:rPr>
      <w:color w:val="605E5C"/>
      <w:shd w:val="clear" w:color="auto" w:fill="E1DFDD"/>
    </w:rPr>
  </w:style>
  <w:style w:type="character" w:styleId="Strong">
    <w:name w:val="Strong"/>
    <w:basedOn w:val="DefaultParagraphFont"/>
    <w:uiPriority w:val="22"/>
    <w:qFormat/>
    <w:rsid w:val="00810A20"/>
    <w:rPr>
      <w:b/>
      <w:bCs/>
    </w:rPr>
  </w:style>
  <w:style w:type="character" w:customStyle="1" w:styleId="normaltextrun">
    <w:name w:val="normaltextrun"/>
    <w:basedOn w:val="DefaultParagraphFont"/>
    <w:rsid w:val="00AE5127"/>
  </w:style>
  <w:style w:type="character" w:customStyle="1" w:styleId="eop">
    <w:name w:val="eop"/>
    <w:basedOn w:val="DefaultParagraphFont"/>
    <w:rsid w:val="00AE51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0500205">
      <w:bodyDiv w:val="1"/>
      <w:marLeft w:val="0"/>
      <w:marRight w:val="0"/>
      <w:marTop w:val="0"/>
      <w:marBottom w:val="0"/>
      <w:divBdr>
        <w:top w:val="none" w:sz="0" w:space="0" w:color="auto"/>
        <w:left w:val="none" w:sz="0" w:space="0" w:color="auto"/>
        <w:bottom w:val="none" w:sz="0" w:space="0" w:color="auto"/>
        <w:right w:val="none" w:sz="0" w:space="0" w:color="auto"/>
      </w:divBdr>
    </w:div>
    <w:div w:id="351497806">
      <w:bodyDiv w:val="1"/>
      <w:marLeft w:val="0"/>
      <w:marRight w:val="0"/>
      <w:marTop w:val="0"/>
      <w:marBottom w:val="0"/>
      <w:divBdr>
        <w:top w:val="none" w:sz="0" w:space="0" w:color="auto"/>
        <w:left w:val="none" w:sz="0" w:space="0" w:color="auto"/>
        <w:bottom w:val="none" w:sz="0" w:space="0" w:color="auto"/>
        <w:right w:val="none" w:sz="0" w:space="0" w:color="auto"/>
      </w:divBdr>
    </w:div>
    <w:div w:id="855121294">
      <w:bodyDiv w:val="1"/>
      <w:marLeft w:val="0"/>
      <w:marRight w:val="0"/>
      <w:marTop w:val="0"/>
      <w:marBottom w:val="0"/>
      <w:divBdr>
        <w:top w:val="none" w:sz="0" w:space="0" w:color="auto"/>
        <w:left w:val="none" w:sz="0" w:space="0" w:color="auto"/>
        <w:bottom w:val="none" w:sz="0" w:space="0" w:color="auto"/>
        <w:right w:val="none" w:sz="0" w:space="0" w:color="auto"/>
      </w:divBdr>
    </w:div>
    <w:div w:id="1117260235">
      <w:bodyDiv w:val="1"/>
      <w:marLeft w:val="0"/>
      <w:marRight w:val="0"/>
      <w:marTop w:val="0"/>
      <w:marBottom w:val="0"/>
      <w:divBdr>
        <w:top w:val="none" w:sz="0" w:space="0" w:color="auto"/>
        <w:left w:val="none" w:sz="0" w:space="0" w:color="auto"/>
        <w:bottom w:val="none" w:sz="0" w:space="0" w:color="auto"/>
        <w:right w:val="none" w:sz="0" w:space="0" w:color="auto"/>
      </w:divBdr>
    </w:div>
    <w:div w:id="1174221457">
      <w:bodyDiv w:val="1"/>
      <w:marLeft w:val="0"/>
      <w:marRight w:val="0"/>
      <w:marTop w:val="0"/>
      <w:marBottom w:val="0"/>
      <w:divBdr>
        <w:top w:val="none" w:sz="0" w:space="0" w:color="auto"/>
        <w:left w:val="none" w:sz="0" w:space="0" w:color="auto"/>
        <w:bottom w:val="none" w:sz="0" w:space="0" w:color="auto"/>
        <w:right w:val="none" w:sz="0" w:space="0" w:color="auto"/>
      </w:divBdr>
    </w:div>
    <w:div w:id="1617909928">
      <w:bodyDiv w:val="1"/>
      <w:marLeft w:val="0"/>
      <w:marRight w:val="0"/>
      <w:marTop w:val="0"/>
      <w:marBottom w:val="0"/>
      <w:divBdr>
        <w:top w:val="none" w:sz="0" w:space="0" w:color="auto"/>
        <w:left w:val="none" w:sz="0" w:space="0" w:color="auto"/>
        <w:bottom w:val="none" w:sz="0" w:space="0" w:color="auto"/>
        <w:right w:val="none" w:sz="0" w:space="0" w:color="auto"/>
      </w:divBdr>
      <w:divsChild>
        <w:div w:id="89981397">
          <w:marLeft w:val="0"/>
          <w:marRight w:val="0"/>
          <w:marTop w:val="60"/>
          <w:marBottom w:val="0"/>
          <w:divBdr>
            <w:top w:val="none" w:sz="0" w:space="0" w:color="auto"/>
            <w:left w:val="none" w:sz="0" w:space="0" w:color="auto"/>
            <w:bottom w:val="none" w:sz="0" w:space="0" w:color="auto"/>
            <w:right w:val="none" w:sz="0" w:space="0" w:color="auto"/>
          </w:divBdr>
        </w:div>
        <w:div w:id="1456944270">
          <w:marLeft w:val="0"/>
          <w:marRight w:val="0"/>
          <w:marTop w:val="60"/>
          <w:marBottom w:val="0"/>
          <w:divBdr>
            <w:top w:val="none" w:sz="0" w:space="0" w:color="auto"/>
            <w:left w:val="none" w:sz="0" w:space="0" w:color="auto"/>
            <w:bottom w:val="none" w:sz="0" w:space="0" w:color="auto"/>
            <w:right w:val="none" w:sz="0" w:space="0" w:color="auto"/>
          </w:divBdr>
        </w:div>
        <w:div w:id="1203205730">
          <w:marLeft w:val="0"/>
          <w:marRight w:val="0"/>
          <w:marTop w:val="60"/>
          <w:marBottom w:val="0"/>
          <w:divBdr>
            <w:top w:val="none" w:sz="0" w:space="0" w:color="auto"/>
            <w:left w:val="none" w:sz="0" w:space="0" w:color="auto"/>
            <w:bottom w:val="none" w:sz="0" w:space="0" w:color="auto"/>
            <w:right w:val="none" w:sz="0" w:space="0" w:color="auto"/>
          </w:divBdr>
        </w:div>
        <w:div w:id="762536733">
          <w:marLeft w:val="0"/>
          <w:marRight w:val="0"/>
          <w:marTop w:val="60"/>
          <w:marBottom w:val="0"/>
          <w:divBdr>
            <w:top w:val="none" w:sz="0" w:space="0" w:color="auto"/>
            <w:left w:val="none" w:sz="0" w:space="0" w:color="auto"/>
            <w:bottom w:val="none" w:sz="0" w:space="0" w:color="auto"/>
            <w:right w:val="none" w:sz="0" w:space="0" w:color="auto"/>
          </w:divBdr>
        </w:div>
        <w:div w:id="1809711205">
          <w:marLeft w:val="0"/>
          <w:marRight w:val="0"/>
          <w:marTop w:val="60"/>
          <w:marBottom w:val="0"/>
          <w:divBdr>
            <w:top w:val="none" w:sz="0" w:space="0" w:color="auto"/>
            <w:left w:val="none" w:sz="0" w:space="0" w:color="auto"/>
            <w:bottom w:val="none" w:sz="0" w:space="0" w:color="auto"/>
            <w:right w:val="none" w:sz="0" w:space="0" w:color="auto"/>
          </w:divBdr>
        </w:div>
        <w:div w:id="975178584">
          <w:marLeft w:val="0"/>
          <w:marRight w:val="0"/>
          <w:marTop w:val="60"/>
          <w:marBottom w:val="0"/>
          <w:divBdr>
            <w:top w:val="none" w:sz="0" w:space="0" w:color="auto"/>
            <w:left w:val="none" w:sz="0" w:space="0" w:color="auto"/>
            <w:bottom w:val="none" w:sz="0" w:space="0" w:color="auto"/>
            <w:right w:val="none" w:sz="0" w:space="0" w:color="auto"/>
          </w:divBdr>
        </w:div>
        <w:div w:id="1270577735">
          <w:marLeft w:val="0"/>
          <w:marRight w:val="0"/>
          <w:marTop w:val="60"/>
          <w:marBottom w:val="0"/>
          <w:divBdr>
            <w:top w:val="none" w:sz="0" w:space="0" w:color="auto"/>
            <w:left w:val="none" w:sz="0" w:space="0" w:color="auto"/>
            <w:bottom w:val="none" w:sz="0" w:space="0" w:color="auto"/>
            <w:right w:val="none" w:sz="0" w:space="0" w:color="auto"/>
          </w:divBdr>
        </w:div>
        <w:div w:id="407388864">
          <w:marLeft w:val="0"/>
          <w:marRight w:val="0"/>
          <w:marTop w:val="60"/>
          <w:marBottom w:val="0"/>
          <w:divBdr>
            <w:top w:val="none" w:sz="0" w:space="0" w:color="auto"/>
            <w:left w:val="none" w:sz="0" w:space="0" w:color="auto"/>
            <w:bottom w:val="none" w:sz="0" w:space="0" w:color="auto"/>
            <w:right w:val="none" w:sz="0" w:space="0" w:color="auto"/>
          </w:divBdr>
        </w:div>
        <w:div w:id="1606376964">
          <w:marLeft w:val="0"/>
          <w:marRight w:val="0"/>
          <w:marTop w:val="60"/>
          <w:marBottom w:val="0"/>
          <w:divBdr>
            <w:top w:val="none" w:sz="0" w:space="0" w:color="auto"/>
            <w:left w:val="none" w:sz="0" w:space="0" w:color="auto"/>
            <w:bottom w:val="none" w:sz="0" w:space="0" w:color="auto"/>
            <w:right w:val="none" w:sz="0" w:space="0" w:color="auto"/>
          </w:divBdr>
        </w:div>
        <w:div w:id="1944414641">
          <w:marLeft w:val="0"/>
          <w:marRight w:val="0"/>
          <w:marTop w:val="60"/>
          <w:marBottom w:val="0"/>
          <w:divBdr>
            <w:top w:val="none" w:sz="0" w:space="0" w:color="auto"/>
            <w:left w:val="none" w:sz="0" w:space="0" w:color="auto"/>
            <w:bottom w:val="none" w:sz="0" w:space="0" w:color="auto"/>
            <w:right w:val="none" w:sz="0" w:space="0" w:color="auto"/>
          </w:divBdr>
        </w:div>
        <w:div w:id="1546141308">
          <w:marLeft w:val="0"/>
          <w:marRight w:val="0"/>
          <w:marTop w:val="60"/>
          <w:marBottom w:val="0"/>
          <w:divBdr>
            <w:top w:val="none" w:sz="0" w:space="0" w:color="auto"/>
            <w:left w:val="none" w:sz="0" w:space="0" w:color="auto"/>
            <w:bottom w:val="none" w:sz="0" w:space="0" w:color="auto"/>
            <w:right w:val="none" w:sz="0" w:space="0" w:color="auto"/>
          </w:divBdr>
        </w:div>
        <w:div w:id="616059648">
          <w:marLeft w:val="0"/>
          <w:marRight w:val="0"/>
          <w:marTop w:val="60"/>
          <w:marBottom w:val="0"/>
          <w:divBdr>
            <w:top w:val="none" w:sz="0" w:space="0" w:color="auto"/>
            <w:left w:val="none" w:sz="0" w:space="0" w:color="auto"/>
            <w:bottom w:val="none" w:sz="0" w:space="0" w:color="auto"/>
            <w:right w:val="none" w:sz="0" w:space="0" w:color="auto"/>
          </w:divBdr>
        </w:div>
        <w:div w:id="1459758526">
          <w:marLeft w:val="0"/>
          <w:marRight w:val="0"/>
          <w:marTop w:val="60"/>
          <w:marBottom w:val="0"/>
          <w:divBdr>
            <w:top w:val="none" w:sz="0" w:space="0" w:color="auto"/>
            <w:left w:val="none" w:sz="0" w:space="0" w:color="auto"/>
            <w:bottom w:val="none" w:sz="0" w:space="0" w:color="auto"/>
            <w:right w:val="none" w:sz="0" w:space="0" w:color="auto"/>
          </w:divBdr>
        </w:div>
        <w:div w:id="1959020536">
          <w:marLeft w:val="0"/>
          <w:marRight w:val="0"/>
          <w:marTop w:val="60"/>
          <w:marBottom w:val="0"/>
          <w:divBdr>
            <w:top w:val="none" w:sz="0" w:space="0" w:color="auto"/>
            <w:left w:val="none" w:sz="0" w:space="0" w:color="auto"/>
            <w:bottom w:val="none" w:sz="0" w:space="0" w:color="auto"/>
            <w:right w:val="none" w:sz="0" w:space="0" w:color="auto"/>
          </w:divBdr>
        </w:div>
        <w:div w:id="281498278">
          <w:marLeft w:val="0"/>
          <w:marRight w:val="0"/>
          <w:marTop w:val="60"/>
          <w:marBottom w:val="0"/>
          <w:divBdr>
            <w:top w:val="none" w:sz="0" w:space="0" w:color="auto"/>
            <w:left w:val="none" w:sz="0" w:space="0" w:color="auto"/>
            <w:bottom w:val="none" w:sz="0" w:space="0" w:color="auto"/>
            <w:right w:val="none" w:sz="0" w:space="0" w:color="auto"/>
          </w:divBdr>
        </w:div>
        <w:div w:id="1191332152">
          <w:marLeft w:val="0"/>
          <w:marRight w:val="0"/>
          <w:marTop w:val="60"/>
          <w:marBottom w:val="0"/>
          <w:divBdr>
            <w:top w:val="none" w:sz="0" w:space="0" w:color="auto"/>
            <w:left w:val="none" w:sz="0" w:space="0" w:color="auto"/>
            <w:bottom w:val="none" w:sz="0" w:space="0" w:color="auto"/>
            <w:right w:val="none" w:sz="0" w:space="0" w:color="auto"/>
          </w:divBdr>
        </w:div>
        <w:div w:id="239218667">
          <w:marLeft w:val="0"/>
          <w:marRight w:val="0"/>
          <w:marTop w:val="60"/>
          <w:marBottom w:val="0"/>
          <w:divBdr>
            <w:top w:val="none" w:sz="0" w:space="0" w:color="auto"/>
            <w:left w:val="none" w:sz="0" w:space="0" w:color="auto"/>
            <w:bottom w:val="none" w:sz="0" w:space="0" w:color="auto"/>
            <w:right w:val="none" w:sz="0" w:space="0" w:color="auto"/>
          </w:divBdr>
        </w:div>
        <w:div w:id="1550189953">
          <w:marLeft w:val="0"/>
          <w:marRight w:val="0"/>
          <w:marTop w:val="60"/>
          <w:marBottom w:val="0"/>
          <w:divBdr>
            <w:top w:val="none" w:sz="0" w:space="0" w:color="auto"/>
            <w:left w:val="none" w:sz="0" w:space="0" w:color="auto"/>
            <w:bottom w:val="none" w:sz="0" w:space="0" w:color="auto"/>
            <w:right w:val="none" w:sz="0" w:space="0" w:color="auto"/>
          </w:divBdr>
        </w:div>
        <w:div w:id="773479429">
          <w:marLeft w:val="0"/>
          <w:marRight w:val="0"/>
          <w:marTop w:val="60"/>
          <w:marBottom w:val="0"/>
          <w:divBdr>
            <w:top w:val="none" w:sz="0" w:space="0" w:color="auto"/>
            <w:left w:val="none" w:sz="0" w:space="0" w:color="auto"/>
            <w:bottom w:val="none" w:sz="0" w:space="0" w:color="auto"/>
            <w:right w:val="none" w:sz="0" w:space="0" w:color="auto"/>
          </w:divBdr>
        </w:div>
        <w:div w:id="1393650705">
          <w:marLeft w:val="0"/>
          <w:marRight w:val="0"/>
          <w:marTop w:val="60"/>
          <w:marBottom w:val="0"/>
          <w:divBdr>
            <w:top w:val="none" w:sz="0" w:space="0" w:color="auto"/>
            <w:left w:val="none" w:sz="0" w:space="0" w:color="auto"/>
            <w:bottom w:val="none" w:sz="0" w:space="0" w:color="auto"/>
            <w:right w:val="none" w:sz="0" w:space="0" w:color="auto"/>
          </w:divBdr>
        </w:div>
        <w:div w:id="2138914807">
          <w:marLeft w:val="0"/>
          <w:marRight w:val="0"/>
          <w:marTop w:val="60"/>
          <w:marBottom w:val="0"/>
          <w:divBdr>
            <w:top w:val="none" w:sz="0" w:space="0" w:color="auto"/>
            <w:left w:val="none" w:sz="0" w:space="0" w:color="auto"/>
            <w:bottom w:val="none" w:sz="0" w:space="0" w:color="auto"/>
            <w:right w:val="none" w:sz="0" w:space="0" w:color="auto"/>
          </w:divBdr>
        </w:div>
        <w:div w:id="264772007">
          <w:marLeft w:val="0"/>
          <w:marRight w:val="0"/>
          <w:marTop w:val="60"/>
          <w:marBottom w:val="0"/>
          <w:divBdr>
            <w:top w:val="none" w:sz="0" w:space="0" w:color="auto"/>
            <w:left w:val="none" w:sz="0" w:space="0" w:color="auto"/>
            <w:bottom w:val="none" w:sz="0" w:space="0" w:color="auto"/>
            <w:right w:val="none" w:sz="0" w:space="0" w:color="auto"/>
          </w:divBdr>
        </w:div>
        <w:div w:id="463236220">
          <w:marLeft w:val="0"/>
          <w:marRight w:val="0"/>
          <w:marTop w:val="60"/>
          <w:marBottom w:val="0"/>
          <w:divBdr>
            <w:top w:val="none" w:sz="0" w:space="0" w:color="auto"/>
            <w:left w:val="none" w:sz="0" w:space="0" w:color="auto"/>
            <w:bottom w:val="none" w:sz="0" w:space="0" w:color="auto"/>
            <w:right w:val="none" w:sz="0" w:space="0" w:color="auto"/>
          </w:divBdr>
        </w:div>
        <w:div w:id="149637706">
          <w:marLeft w:val="0"/>
          <w:marRight w:val="0"/>
          <w:marTop w:val="60"/>
          <w:marBottom w:val="0"/>
          <w:divBdr>
            <w:top w:val="none" w:sz="0" w:space="0" w:color="auto"/>
            <w:left w:val="none" w:sz="0" w:space="0" w:color="auto"/>
            <w:bottom w:val="none" w:sz="0" w:space="0" w:color="auto"/>
            <w:right w:val="none" w:sz="0" w:space="0" w:color="auto"/>
          </w:divBdr>
        </w:div>
        <w:div w:id="659894980">
          <w:marLeft w:val="0"/>
          <w:marRight w:val="0"/>
          <w:marTop w:val="60"/>
          <w:marBottom w:val="0"/>
          <w:divBdr>
            <w:top w:val="none" w:sz="0" w:space="0" w:color="auto"/>
            <w:left w:val="none" w:sz="0" w:space="0" w:color="auto"/>
            <w:bottom w:val="none" w:sz="0" w:space="0" w:color="auto"/>
            <w:right w:val="none" w:sz="0" w:space="0" w:color="auto"/>
          </w:divBdr>
        </w:div>
        <w:div w:id="796723423">
          <w:marLeft w:val="0"/>
          <w:marRight w:val="0"/>
          <w:marTop w:val="60"/>
          <w:marBottom w:val="0"/>
          <w:divBdr>
            <w:top w:val="none" w:sz="0" w:space="0" w:color="auto"/>
            <w:left w:val="none" w:sz="0" w:space="0" w:color="auto"/>
            <w:bottom w:val="none" w:sz="0" w:space="0" w:color="auto"/>
            <w:right w:val="none" w:sz="0" w:space="0" w:color="auto"/>
          </w:divBdr>
        </w:div>
        <w:div w:id="1275139011">
          <w:marLeft w:val="0"/>
          <w:marRight w:val="0"/>
          <w:marTop w:val="60"/>
          <w:marBottom w:val="0"/>
          <w:divBdr>
            <w:top w:val="none" w:sz="0" w:space="0" w:color="auto"/>
            <w:left w:val="none" w:sz="0" w:space="0" w:color="auto"/>
            <w:bottom w:val="none" w:sz="0" w:space="0" w:color="auto"/>
            <w:right w:val="none" w:sz="0" w:space="0" w:color="auto"/>
          </w:divBdr>
        </w:div>
        <w:div w:id="824472726">
          <w:marLeft w:val="0"/>
          <w:marRight w:val="0"/>
          <w:marTop w:val="60"/>
          <w:marBottom w:val="0"/>
          <w:divBdr>
            <w:top w:val="none" w:sz="0" w:space="0" w:color="auto"/>
            <w:left w:val="none" w:sz="0" w:space="0" w:color="auto"/>
            <w:bottom w:val="none" w:sz="0" w:space="0" w:color="auto"/>
            <w:right w:val="none" w:sz="0" w:space="0" w:color="auto"/>
          </w:divBdr>
        </w:div>
        <w:div w:id="1156459575">
          <w:marLeft w:val="0"/>
          <w:marRight w:val="0"/>
          <w:marTop w:val="60"/>
          <w:marBottom w:val="0"/>
          <w:divBdr>
            <w:top w:val="none" w:sz="0" w:space="0" w:color="auto"/>
            <w:left w:val="none" w:sz="0" w:space="0" w:color="auto"/>
            <w:bottom w:val="none" w:sz="0" w:space="0" w:color="auto"/>
            <w:right w:val="none" w:sz="0" w:space="0" w:color="auto"/>
          </w:divBdr>
        </w:div>
        <w:div w:id="1543009781">
          <w:marLeft w:val="0"/>
          <w:marRight w:val="0"/>
          <w:marTop w:val="60"/>
          <w:marBottom w:val="0"/>
          <w:divBdr>
            <w:top w:val="none" w:sz="0" w:space="0" w:color="auto"/>
            <w:left w:val="none" w:sz="0" w:space="0" w:color="auto"/>
            <w:bottom w:val="none" w:sz="0" w:space="0" w:color="auto"/>
            <w:right w:val="none" w:sz="0" w:space="0" w:color="auto"/>
          </w:divBdr>
        </w:div>
      </w:divsChild>
    </w:div>
    <w:div w:id="1808934868">
      <w:bodyDiv w:val="1"/>
      <w:marLeft w:val="0"/>
      <w:marRight w:val="0"/>
      <w:marTop w:val="0"/>
      <w:marBottom w:val="0"/>
      <w:divBdr>
        <w:top w:val="none" w:sz="0" w:space="0" w:color="auto"/>
        <w:left w:val="none" w:sz="0" w:space="0" w:color="auto"/>
        <w:bottom w:val="none" w:sz="0" w:space="0" w:color="auto"/>
        <w:right w:val="none" w:sz="0" w:space="0" w:color="auto"/>
      </w:divBdr>
    </w:div>
    <w:div w:id="1953702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pocklington.org.uk/access-inclusion-and-equality/other-campaigns/join-the-conversation-take-part-in-our-campaigns-impact-survey/"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www.sightlosscouncils.org.uk/news/slcs-work-with-govia-to-make-rail-network-more-accessible/" TargetMode="External"/><Relationship Id="rId17" Type="http://schemas.openxmlformats.org/officeDocument/2006/relationships/hyperlink" Target="https://www.w3.org/TR/WCAG21/" TargetMode="External"/><Relationship Id="rId2" Type="http://schemas.openxmlformats.org/officeDocument/2006/relationships/customXml" Target="../customXml/item2.xml"/><Relationship Id="rId16" Type="http://schemas.openxmlformats.org/officeDocument/2006/relationships/hyperlink" Target="https://www.legislation.gov.uk/ukpga/2010/15/contents"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ightlosscouncils.org.uk/campaigns/maketransportaccessible/makebusesaccessible/bus-driver-training/" TargetMode="External"/><Relationship Id="rId5" Type="http://schemas.openxmlformats.org/officeDocument/2006/relationships/numbering" Target="numbering.xml"/><Relationship Id="rId15" Type="http://schemas.openxmlformats.org/officeDocument/2006/relationships/hyperlink" Target="https://www.rnib.org.uk/professionals/research-and-data/reports-and-insight/sight-loss-and-technology/"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transportforall.org.uk/blog/2023/12/05/are-we-there-yet-barriers-to-transport-for-disabled-people-in-2023/"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20F03B4FA363141A25758B88CCBC883" ma:contentTypeVersion="14" ma:contentTypeDescription="Create a new document." ma:contentTypeScope="" ma:versionID="4f4a7c80be258b6591471bbb007384d6">
  <xsd:schema xmlns:xsd="http://www.w3.org/2001/XMLSchema" xmlns:xs="http://www.w3.org/2001/XMLSchema" xmlns:p="http://schemas.microsoft.com/office/2006/metadata/properties" xmlns:ns2="7aabfeb6-304e-4b96-8a3d-63607b650de7" xmlns:ns3="ea24a357-b58d-4c39-9de0-e69a9c50faf3" targetNamespace="http://schemas.microsoft.com/office/2006/metadata/properties" ma:root="true" ma:fieldsID="7819296a30af55d4e03b0c1a9949fc68" ns2:_="" ns3:_="">
    <xsd:import namespace="7aabfeb6-304e-4b96-8a3d-63607b650de7"/>
    <xsd:import namespace="ea24a357-b58d-4c39-9de0-e69a9c50faf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abfeb6-304e-4b96-8a3d-63607b650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a24a357-b58d-4c39-9de0-e69a9c50faf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6eb93d34-adb7-4849-bf80-3a07e762e8da}" ma:internalName="TaxCatchAll" ma:showField="CatchAllData" ma:web="ea24a357-b58d-4c39-9de0-e69a9c50faf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ea24a357-b58d-4c39-9de0-e69a9c50faf3" xsi:nil="true"/>
    <lcf76f155ced4ddcb4097134ff3c332f xmlns="7aabfeb6-304e-4b96-8a3d-63607b650de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7BD55CB-629F-4B0D-89A5-15A4BE6F7CC6}">
  <ds:schemaRefs>
    <ds:schemaRef ds:uri="http://schemas.openxmlformats.org/officeDocument/2006/bibliography"/>
  </ds:schemaRefs>
</ds:datastoreItem>
</file>

<file path=customXml/itemProps2.xml><?xml version="1.0" encoding="utf-8"?>
<ds:datastoreItem xmlns:ds="http://schemas.openxmlformats.org/officeDocument/2006/customXml" ds:itemID="{5206CA10-7B10-4DA1-A946-055D143C68CA}">
  <ds:schemaRefs>
    <ds:schemaRef ds:uri="http://schemas.microsoft.com/sharepoint/v3/contenttype/forms"/>
  </ds:schemaRefs>
</ds:datastoreItem>
</file>

<file path=customXml/itemProps3.xml><?xml version="1.0" encoding="utf-8"?>
<ds:datastoreItem xmlns:ds="http://schemas.openxmlformats.org/officeDocument/2006/customXml" ds:itemID="{809CFBB5-0332-4D9D-AD88-80AAD2E92E82}"/>
</file>

<file path=customXml/itemProps4.xml><?xml version="1.0" encoding="utf-8"?>
<ds:datastoreItem xmlns:ds="http://schemas.openxmlformats.org/officeDocument/2006/customXml" ds:itemID="{0FDBBF3B-A57C-4E54-B233-51916209DF58}">
  <ds:schemaRefs>
    <ds:schemaRef ds:uri="http://schemas.microsoft.com/office/2006/metadata/properties"/>
    <ds:schemaRef ds:uri="http://schemas.microsoft.com/office/infopath/2007/PartnerControls"/>
    <ds:schemaRef ds:uri="ea24a357-b58d-4c39-9de0-e69a9c50faf3"/>
    <ds:schemaRef ds:uri="7aabfeb6-304e-4b96-8a3d-63607b650de7"/>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4</Pages>
  <Words>710</Words>
  <Characters>4051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Clear print template</vt:lpstr>
    </vt:vector>
  </TitlesOfParts>
  <Company/>
  <LinksUpToDate>false</LinksUpToDate>
  <CharactersWithSpaces>4752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Clear print template</dc:title>
  <dc:subject/>
  <dc:creator>Communications Team;Technology Services Team;People Development Team</dc:creator>
  <cp:keywords>Clear print, Template</cp:keywords>
  <dc:description/>
  <cp:lastModifiedBy>Mike Bell</cp:lastModifiedBy>
  <cp:revision>51</cp:revision>
  <dcterms:created xsi:type="dcterms:W3CDTF">2025-11-17T10:10:00Z</dcterms:created>
  <dcterms:modified xsi:type="dcterms:W3CDTF">2025-12-19T13:28:00Z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0x010100920F03B4FA363141A25758B88CCBC883</vt:lpwstr>
  </property>
  <property fmtid="{D5CDD505-2E9C-101B-9397-08002B2CF9AE}" pid="3" name="Order">
    <vt:r8>4300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