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5248521" w14:textId="77777777" w:rsidR="00767873" w:rsidRDefault="00767873" w:rsidP="00767873"/>
    <w:p w14:paraId="6513EDB2" w14:textId="77777777" w:rsidR="00767873" w:rsidRDefault="00767873" w:rsidP="00767873"/>
    <w:p w14:paraId="284B59A9" w14:textId="0C903CF4" w:rsidR="007A0C82" w:rsidRDefault="00767873" w:rsidP="00FD4A83">
      <w:pPr>
        <w:pStyle w:val="Heading1"/>
      </w:pPr>
      <w:r>
        <w:t xml:space="preserve">Thomas Pocklington Trust position statement </w:t>
      </w:r>
    </w:p>
    <w:p w14:paraId="6B23EEDA" w14:textId="11554502" w:rsidR="00FD4A83" w:rsidRPr="00FD4A83" w:rsidRDefault="00FD4A83" w:rsidP="00FD4A83">
      <w:pPr>
        <w:pStyle w:val="Heading1"/>
      </w:pPr>
      <w:r>
        <w:t xml:space="preserve">Improving </w:t>
      </w:r>
      <w:r w:rsidR="00995C71">
        <w:t xml:space="preserve">access to </w:t>
      </w:r>
      <w:r w:rsidR="00E9618B">
        <w:t xml:space="preserve">airports </w:t>
      </w:r>
      <w:r w:rsidR="00995C71">
        <w:t xml:space="preserve">– UK </w:t>
      </w:r>
    </w:p>
    <w:p w14:paraId="14FF23F7" w14:textId="77777777" w:rsidR="00B45BA4" w:rsidRDefault="00B45BA4" w:rsidP="007A0C82"/>
    <w:p w14:paraId="1E525C34" w14:textId="3DA8A623" w:rsidR="00767873" w:rsidRDefault="00B45BA4" w:rsidP="007A0C82">
      <w:r>
        <w:t>November 2025</w:t>
      </w:r>
    </w:p>
    <w:p w14:paraId="58A7F8AD" w14:textId="77777777" w:rsidR="00767873" w:rsidRDefault="00767873" w:rsidP="00767873"/>
    <w:p w14:paraId="3EFBF11F" w14:textId="77777777" w:rsidR="00767873" w:rsidRDefault="00767873" w:rsidP="00760590">
      <w:pPr>
        <w:pStyle w:val="Heading2"/>
      </w:pPr>
      <w:r>
        <w:t>Key Messages</w:t>
      </w:r>
    </w:p>
    <w:p w14:paraId="184A9E08" w14:textId="77777777" w:rsidR="00314B54" w:rsidRDefault="0055501A" w:rsidP="00314B54">
      <w:pPr>
        <w:pStyle w:val="ListParagraph"/>
        <w:numPr>
          <w:ilvl w:val="0"/>
          <w:numId w:val="27"/>
        </w:numPr>
      </w:pPr>
      <w:r>
        <w:t>Blind and partially sighted (BPS) people must be able to enjoy the benefits of air travel for tourism or work. High-quality, on-demand assistance from staff is essential alongside well-designed, accessible airport buildings</w:t>
      </w:r>
      <w:r w:rsidR="00314B54">
        <w:t>.</w:t>
      </w:r>
    </w:p>
    <w:p w14:paraId="2F4949B7" w14:textId="256E6CA4" w:rsidR="0055501A" w:rsidRDefault="00E467B3" w:rsidP="00314B54">
      <w:pPr>
        <w:pStyle w:val="ListParagraph"/>
        <w:numPr>
          <w:ilvl w:val="0"/>
          <w:numId w:val="27"/>
        </w:numPr>
      </w:pPr>
      <w:r>
        <w:t xml:space="preserve">Barriers </w:t>
      </w:r>
      <w:r w:rsidR="0067605F">
        <w:t xml:space="preserve">– including a lack of </w:t>
      </w:r>
      <w:r w:rsidR="00413DF8">
        <w:t xml:space="preserve">understanding about vision impairment, </w:t>
      </w:r>
      <w:r w:rsidR="00CE3ACE">
        <w:t xml:space="preserve">rigid systems and poorly designed terminals – reduce BPS people’s confidence to travel. </w:t>
      </w:r>
    </w:p>
    <w:p w14:paraId="299DCD58" w14:textId="23D0AF9E" w:rsidR="0055501A" w:rsidRDefault="0055501A" w:rsidP="0055501A">
      <w:pPr>
        <w:pStyle w:val="ListParagraph"/>
        <w:numPr>
          <w:ilvl w:val="0"/>
          <w:numId w:val="27"/>
        </w:numPr>
      </w:pPr>
      <w:r>
        <w:t>To achieve more accessible air travel, airports should collaborate with BPS passengers to implement the aviation accessibility working group's recommendations alongside government</w:t>
      </w:r>
      <w:r w:rsidR="00C37E33">
        <w:t xml:space="preserve"> (2).</w:t>
      </w:r>
    </w:p>
    <w:p w14:paraId="7F1BEA3D" w14:textId="77777777" w:rsidR="00F94ACB" w:rsidRDefault="00F94ACB" w:rsidP="00F94ACB"/>
    <w:p w14:paraId="36190D91" w14:textId="77777777" w:rsidR="00767873" w:rsidRDefault="00767873" w:rsidP="00760590">
      <w:pPr>
        <w:pStyle w:val="Heading2"/>
      </w:pPr>
      <w:r>
        <w:t xml:space="preserve">What we know </w:t>
      </w:r>
    </w:p>
    <w:p w14:paraId="7E1A8CCE" w14:textId="7F295BE9" w:rsidR="00BC2705" w:rsidRDefault="008147FC" w:rsidP="00355B40">
      <w:pPr>
        <w:pStyle w:val="ListParagraph"/>
        <w:numPr>
          <w:ilvl w:val="0"/>
          <w:numId w:val="25"/>
        </w:numPr>
      </w:pPr>
      <w:r>
        <w:t xml:space="preserve">Equity in air </w:t>
      </w:r>
      <w:r w:rsidR="00004E5A">
        <w:t>trave</w:t>
      </w:r>
      <w:r w:rsidR="00A56BBF">
        <w:t xml:space="preserve">l is essential </w:t>
      </w:r>
      <w:r w:rsidR="00644C56">
        <w:t xml:space="preserve">to </w:t>
      </w:r>
      <w:r w:rsidR="00A56BBF">
        <w:t xml:space="preserve">BPS people </w:t>
      </w:r>
      <w:r w:rsidR="00702676">
        <w:t xml:space="preserve">travelling for </w:t>
      </w:r>
      <w:r w:rsidR="00E22CDE">
        <w:t xml:space="preserve">leisure </w:t>
      </w:r>
      <w:r w:rsidR="00702676">
        <w:t>or work, alone or with others</w:t>
      </w:r>
      <w:r w:rsidR="005347CC">
        <w:t xml:space="preserve">. BPS people are entitled </w:t>
      </w:r>
      <w:r w:rsidR="00AF17A6">
        <w:t>t</w:t>
      </w:r>
      <w:r w:rsidR="00831EBB">
        <w:t>o assistance navigating through airports in the UK, EU and some other countrie</w:t>
      </w:r>
      <w:r w:rsidR="00BF1330">
        <w:t xml:space="preserve">s (3). </w:t>
      </w:r>
    </w:p>
    <w:p w14:paraId="3B2096D9" w14:textId="7E01E474" w:rsidR="0017137E" w:rsidRDefault="00BC2705" w:rsidP="00355B40">
      <w:pPr>
        <w:pStyle w:val="ListParagraph"/>
        <w:numPr>
          <w:ilvl w:val="0"/>
          <w:numId w:val="25"/>
        </w:numPr>
      </w:pPr>
      <w:r>
        <w:lastRenderedPageBreak/>
        <w:t xml:space="preserve">The number </w:t>
      </w:r>
      <w:r w:rsidR="001D4B8B">
        <w:t>of passengers requesting assistan</w:t>
      </w:r>
      <w:r w:rsidR="00FC72C7">
        <w:t xml:space="preserve">ce with air </w:t>
      </w:r>
      <w:r w:rsidR="008B4230">
        <w:t>travel</w:t>
      </w:r>
      <w:r w:rsidR="004B654C">
        <w:t xml:space="preserve"> </w:t>
      </w:r>
      <w:r w:rsidR="00FC72C7">
        <w:t xml:space="preserve">continues </w:t>
      </w:r>
      <w:r w:rsidR="001D4B8B">
        <w:t xml:space="preserve">to </w:t>
      </w:r>
      <w:r w:rsidR="00DC4339">
        <w:t>rise but there remains</w:t>
      </w:r>
      <w:r w:rsidR="006937FD">
        <w:t xml:space="preserve"> a disparity in levels of satisfaction between disabled and non-disabled </w:t>
      </w:r>
      <w:r w:rsidR="00FC72C7">
        <w:t>passengers</w:t>
      </w:r>
      <w:r w:rsidR="00F0762B">
        <w:t xml:space="preserve"> (</w:t>
      </w:r>
      <w:r w:rsidR="00E1775B">
        <w:t>4</w:t>
      </w:r>
      <w:r w:rsidR="00F0762B">
        <w:t>).</w:t>
      </w:r>
    </w:p>
    <w:p w14:paraId="657062E3" w14:textId="60E74542" w:rsidR="006B4E5B" w:rsidRDefault="00367924" w:rsidP="00355B40">
      <w:pPr>
        <w:pStyle w:val="ListParagraph"/>
        <w:numPr>
          <w:ilvl w:val="0"/>
          <w:numId w:val="25"/>
        </w:numPr>
      </w:pPr>
      <w:r>
        <w:t xml:space="preserve">The Department for Transport’s aviation </w:t>
      </w:r>
      <w:r w:rsidR="002834F3">
        <w:t>accessibility working gro</w:t>
      </w:r>
      <w:r w:rsidR="00311C1C">
        <w:t>up notes there have been many improvements for disabled passengers in recent year</w:t>
      </w:r>
      <w:r w:rsidR="00FC090F">
        <w:t xml:space="preserve">s but </w:t>
      </w:r>
      <w:r w:rsidR="000D780B" w:rsidRPr="000D780B">
        <w:t>there remain many barriers to air trave</w:t>
      </w:r>
      <w:r w:rsidR="006B4E5B">
        <w:t xml:space="preserve">l because </w:t>
      </w:r>
      <w:r w:rsidR="00286A57">
        <w:t>of terminal design</w:t>
      </w:r>
      <w:r w:rsidR="005657A4">
        <w:t>, variabl</w:t>
      </w:r>
      <w:r w:rsidR="00882653">
        <w:t>e assistance service</w:t>
      </w:r>
      <w:r w:rsidR="00AB1A3F">
        <w:t>s and complex processes (</w:t>
      </w:r>
      <w:r w:rsidR="006E2BBD">
        <w:t>2</w:t>
      </w:r>
      <w:r w:rsidR="00AB1A3F">
        <w:t xml:space="preserve">). </w:t>
      </w:r>
    </w:p>
    <w:p w14:paraId="4F4F3676" w14:textId="213CD6F9" w:rsidR="000F4B40" w:rsidRDefault="000F4B40" w:rsidP="00355B40">
      <w:pPr>
        <w:pStyle w:val="ListParagraph"/>
        <w:numPr>
          <w:ilvl w:val="0"/>
          <w:numId w:val="25"/>
        </w:numPr>
      </w:pPr>
      <w:r>
        <w:t>Issues includ</w:t>
      </w:r>
      <w:r w:rsidR="00926E1D">
        <w:t>e ‘poor and inappropriate’ service from staff, long waits to disembark an</w:t>
      </w:r>
      <w:r w:rsidR="00444F48">
        <w:t xml:space="preserve">d wayfinding across </w:t>
      </w:r>
      <w:r w:rsidR="002C0F53">
        <w:t>airports</w:t>
      </w:r>
      <w:r w:rsidR="00FD6B25">
        <w:t xml:space="preserve"> (2).</w:t>
      </w:r>
    </w:p>
    <w:p w14:paraId="2937C466" w14:textId="77777777" w:rsidR="00C35769" w:rsidRDefault="00C35769" w:rsidP="00C35769"/>
    <w:p w14:paraId="5D135DA0" w14:textId="77777777" w:rsidR="00767873" w:rsidRDefault="00767873" w:rsidP="00760590">
      <w:pPr>
        <w:pStyle w:val="Heading2"/>
      </w:pPr>
      <w:r>
        <w:t>What we believe</w:t>
      </w:r>
    </w:p>
    <w:p w14:paraId="7C2EA2ED" w14:textId="42CE0C19" w:rsidR="00A37F41" w:rsidRDefault="00343324" w:rsidP="004A0A50">
      <w:pPr>
        <w:pStyle w:val="ListParagraph"/>
        <w:numPr>
          <w:ilvl w:val="0"/>
          <w:numId w:val="25"/>
        </w:numPr>
      </w:pPr>
      <w:r>
        <w:t xml:space="preserve">The option to </w:t>
      </w:r>
      <w:r w:rsidR="005157D9">
        <w:t>pre-notify airports and airlines of assistance requirements should contin</w:t>
      </w:r>
      <w:r w:rsidR="00724BE0">
        <w:t xml:space="preserve">ue and BPS passengers should be able to request or decline </w:t>
      </w:r>
      <w:r w:rsidR="00CD16B8">
        <w:t>help from staff at any point during their journey</w:t>
      </w:r>
      <w:r w:rsidR="007E317E">
        <w:t>. For instance, a blin</w:t>
      </w:r>
      <w:r w:rsidR="005D3E21">
        <w:t xml:space="preserve">d passenger may </w:t>
      </w:r>
      <w:r w:rsidR="006B1A3D">
        <w:t xml:space="preserve">first </w:t>
      </w:r>
      <w:r w:rsidR="005D3E21">
        <w:t xml:space="preserve">request </w:t>
      </w:r>
      <w:r w:rsidR="00DA0BE8">
        <w:t xml:space="preserve">help from staff </w:t>
      </w:r>
      <w:r w:rsidR="005D3E21">
        <w:t xml:space="preserve">once they have </w:t>
      </w:r>
      <w:r w:rsidR="00DA0BE8">
        <w:t xml:space="preserve">entered the departures lounge. </w:t>
      </w:r>
    </w:p>
    <w:p w14:paraId="1195DEED" w14:textId="0BC3F8E2" w:rsidR="00437135" w:rsidRDefault="00B06AE1" w:rsidP="004A0A50">
      <w:pPr>
        <w:pStyle w:val="ListParagraph"/>
        <w:numPr>
          <w:ilvl w:val="0"/>
          <w:numId w:val="25"/>
        </w:numPr>
      </w:pPr>
      <w:r>
        <w:t>Assistance staf</w:t>
      </w:r>
      <w:r w:rsidR="00B602A2">
        <w:t>f should be easily identifiabl</w:t>
      </w:r>
      <w:r w:rsidR="00265D86">
        <w:t xml:space="preserve">e by their uniform and located at </w:t>
      </w:r>
      <w:r w:rsidR="00BA6D62">
        <w:t>meeting points with large, bright signage</w:t>
      </w:r>
      <w:r w:rsidR="00DA22EC">
        <w:t xml:space="preserve">. BPS passengers may be unable to identify </w:t>
      </w:r>
      <w:r w:rsidR="00B865CF">
        <w:t xml:space="preserve">assistance </w:t>
      </w:r>
      <w:r w:rsidR="00DA22EC">
        <w:t xml:space="preserve">points </w:t>
      </w:r>
      <w:r w:rsidR="0093683B">
        <w:t xml:space="preserve">and other means of requesting assistance like a direct telephone number </w:t>
      </w:r>
      <w:r w:rsidR="00882FF9">
        <w:t xml:space="preserve">should exist. </w:t>
      </w:r>
    </w:p>
    <w:p w14:paraId="2233F1C9" w14:textId="76B275D5" w:rsidR="00916DA5" w:rsidRDefault="00DA33BC" w:rsidP="004A0A50">
      <w:pPr>
        <w:pStyle w:val="ListParagraph"/>
        <w:numPr>
          <w:ilvl w:val="0"/>
          <w:numId w:val="25"/>
        </w:numPr>
      </w:pPr>
      <w:r>
        <w:t>Assistance services must exten</w:t>
      </w:r>
      <w:r w:rsidR="00747E45">
        <w:t xml:space="preserve">d to car parks, taxi ranks, </w:t>
      </w:r>
      <w:r w:rsidR="00730C80">
        <w:t>transport interchanges</w:t>
      </w:r>
      <w:r w:rsidR="00747E45">
        <w:t xml:space="preserve">, </w:t>
      </w:r>
      <w:r w:rsidR="00850F95">
        <w:t xml:space="preserve">check-in, bag drop, security, </w:t>
      </w:r>
      <w:r w:rsidR="00DB0094">
        <w:t xml:space="preserve">gates and </w:t>
      </w:r>
      <w:r w:rsidR="00420838">
        <w:t>the airplane door</w:t>
      </w:r>
      <w:r w:rsidR="00FD65F6">
        <w:t xml:space="preserve"> (1)</w:t>
      </w:r>
      <w:r w:rsidR="00916DA5">
        <w:t>. Passengers should never be required to use a wheelchai</w:t>
      </w:r>
      <w:r w:rsidR="004E73FE">
        <w:t xml:space="preserve">r or remain in waiting areas reserved for disabled passengers. </w:t>
      </w:r>
    </w:p>
    <w:p w14:paraId="60EDAF52" w14:textId="206BC3A6" w:rsidR="00882FF9" w:rsidRDefault="00420838" w:rsidP="004A0A50">
      <w:pPr>
        <w:pStyle w:val="ListParagraph"/>
        <w:numPr>
          <w:ilvl w:val="0"/>
          <w:numId w:val="25"/>
        </w:numPr>
      </w:pPr>
      <w:r>
        <w:t xml:space="preserve">Staff should proactively </w:t>
      </w:r>
      <w:proofErr w:type="gramStart"/>
      <w:r>
        <w:t xml:space="preserve">offer assistance </w:t>
      </w:r>
      <w:r w:rsidR="00381C42">
        <w:t>to</w:t>
      </w:r>
      <w:proofErr w:type="gramEnd"/>
      <w:r w:rsidR="00381C42">
        <w:t xml:space="preserve"> locate </w:t>
      </w:r>
      <w:r w:rsidR="00560DE9">
        <w:t>toilet facilities</w:t>
      </w:r>
      <w:r w:rsidR="005A7A3A">
        <w:t xml:space="preserve">, </w:t>
      </w:r>
      <w:r w:rsidR="00A1250F">
        <w:t xml:space="preserve">appropriate areas for spending guide dogs, </w:t>
      </w:r>
      <w:r w:rsidR="005A7A3A">
        <w:t xml:space="preserve">refreshments and duty </w:t>
      </w:r>
      <w:r w:rsidR="005A7A3A">
        <w:lastRenderedPageBreak/>
        <w:t>free, with the option o</w:t>
      </w:r>
      <w:r w:rsidR="00FB3180">
        <w:t xml:space="preserve">f </w:t>
      </w:r>
      <w:r w:rsidR="00432A3E">
        <w:t xml:space="preserve">leaving passengers </w:t>
      </w:r>
      <w:r w:rsidR="00661667">
        <w:t xml:space="preserve">to enjoy </w:t>
      </w:r>
      <w:r w:rsidR="00432A3E">
        <w:t>a café or restaurant until boarding</w:t>
      </w:r>
      <w:r w:rsidR="0066474C">
        <w:t xml:space="preserve">. </w:t>
      </w:r>
    </w:p>
    <w:p w14:paraId="661B379A" w14:textId="64C9B184" w:rsidR="00CF10D7" w:rsidRDefault="00AA7EE8" w:rsidP="004A0A50">
      <w:pPr>
        <w:pStyle w:val="ListParagraph"/>
        <w:numPr>
          <w:ilvl w:val="0"/>
          <w:numId w:val="25"/>
        </w:numPr>
      </w:pPr>
      <w:r>
        <w:t xml:space="preserve">Assistance staff should receive training on </w:t>
      </w:r>
      <w:r w:rsidR="00FC47AA">
        <w:t xml:space="preserve">guiding a BPS person through the built </w:t>
      </w:r>
      <w:r w:rsidR="00923ABD">
        <w:t xml:space="preserve">environment and </w:t>
      </w:r>
      <w:r>
        <w:t xml:space="preserve">addressing </w:t>
      </w:r>
      <w:r w:rsidR="00923ABD">
        <w:t>airport-specific scenario</w:t>
      </w:r>
      <w:r w:rsidR="00CE0C6E">
        <w:t>s like providing support during security checks an</w:t>
      </w:r>
      <w:r w:rsidR="006847FF">
        <w:t xml:space="preserve">d proactively updating passengers unable to see </w:t>
      </w:r>
      <w:r w:rsidR="00D10856">
        <w:t xml:space="preserve">information boards on delays. </w:t>
      </w:r>
    </w:p>
    <w:p w14:paraId="7BCBFE17" w14:textId="5F0A81F5" w:rsidR="00A6114A" w:rsidRDefault="00D10856" w:rsidP="004A0A50">
      <w:pPr>
        <w:pStyle w:val="ListParagraph"/>
        <w:numPr>
          <w:ilvl w:val="0"/>
          <w:numId w:val="25"/>
        </w:numPr>
      </w:pPr>
      <w:r>
        <w:t>Trainin</w:t>
      </w:r>
      <w:r w:rsidR="00FB2B07">
        <w:t xml:space="preserve">g should be co-developed with BPS and other disabled </w:t>
      </w:r>
      <w:proofErr w:type="gramStart"/>
      <w:r w:rsidR="00FB2B07">
        <w:t>passengers</w:t>
      </w:r>
      <w:r w:rsidR="006C22B4">
        <w:t>, and</w:t>
      </w:r>
      <w:proofErr w:type="gramEnd"/>
      <w:r w:rsidR="006C22B4">
        <w:t xml:space="preserve"> include lived experience in delivery. </w:t>
      </w:r>
      <w:r w:rsidR="001854BB">
        <w:t>Recommendations by the aviation accessibilit</w:t>
      </w:r>
      <w:r w:rsidR="008023CE">
        <w:t>y working group to mandate and standardise disability equality training in aviation are important and must be addressed by government</w:t>
      </w:r>
      <w:r w:rsidR="004C771F">
        <w:t xml:space="preserve"> (2).</w:t>
      </w:r>
    </w:p>
    <w:p w14:paraId="08F49E5C" w14:textId="4DBD5C36" w:rsidR="00502C04" w:rsidRDefault="00502C04" w:rsidP="00502C04">
      <w:pPr>
        <w:pStyle w:val="ListParagraph"/>
        <w:numPr>
          <w:ilvl w:val="0"/>
          <w:numId w:val="25"/>
        </w:numPr>
      </w:pPr>
      <w:r>
        <w:t xml:space="preserve">Not all BPS passengers wish to use assistance services for all or part of their </w:t>
      </w:r>
      <w:r w:rsidR="00A5445F">
        <w:t xml:space="preserve">journeys. Inclusive </w:t>
      </w:r>
      <w:r>
        <w:t xml:space="preserve">design of terminal buildings is essential to removing barriers to independent and autonomous travel. Airports must convene accessibility panels to represent lived experience in decision making and should use such groups to guide this work. </w:t>
      </w:r>
    </w:p>
    <w:p w14:paraId="2B6BEE4A" w14:textId="77777777" w:rsidR="00502C04" w:rsidRDefault="00502C04" w:rsidP="00502C04">
      <w:pPr>
        <w:pStyle w:val="ListParagraph"/>
        <w:numPr>
          <w:ilvl w:val="0"/>
          <w:numId w:val="25"/>
        </w:numPr>
      </w:pPr>
      <w:r>
        <w:t xml:space="preserve">Access to information is a key consideration for BPS people. Airports should publish details of airport facilities, maps and other wayfinding resources in accessible formats. </w:t>
      </w:r>
    </w:p>
    <w:p w14:paraId="66A14F91" w14:textId="2C712BFD" w:rsidR="00502C04" w:rsidRDefault="00502C04" w:rsidP="00502C04">
      <w:pPr>
        <w:pStyle w:val="ListParagraph"/>
        <w:numPr>
          <w:ilvl w:val="0"/>
          <w:numId w:val="25"/>
        </w:numPr>
      </w:pPr>
      <w:r>
        <w:t>To aid navigation through terminal buildings, airports should explore the potential benefit of innovative wayfinding tools like accessible mapping, visual interpretation and accessible QR cod</w:t>
      </w:r>
      <w:r w:rsidR="00C13D69">
        <w:t xml:space="preserve">es </w:t>
      </w:r>
      <w:r>
        <w:t>alongside traditional signag</w:t>
      </w:r>
      <w:r w:rsidR="00C13D69">
        <w:t>e (5)</w:t>
      </w:r>
      <w:r>
        <w:t xml:space="preserve">. Signage should use large, bright and contrasting lettering. </w:t>
      </w:r>
    </w:p>
    <w:p w14:paraId="62109CF3" w14:textId="77777777" w:rsidR="00CF7A26" w:rsidRPr="00CF7A26" w:rsidRDefault="00CF7A26" w:rsidP="00CF7A26">
      <w:pPr>
        <w:pStyle w:val="ListParagraph"/>
        <w:numPr>
          <w:ilvl w:val="0"/>
          <w:numId w:val="25"/>
        </w:numPr>
      </w:pPr>
      <w:r w:rsidRPr="00CF7A26">
        <w:t xml:space="preserve">Live information must be available in formats other than visual display boards. While audible announcements are important, they </w:t>
      </w:r>
      <w:r w:rsidRPr="00CF7A26">
        <w:lastRenderedPageBreak/>
        <w:t xml:space="preserve">aren’t frequent enough and should be supported by other options like airport apps and websites that follow the web content accessibility guidelines (6). </w:t>
      </w:r>
    </w:p>
    <w:p w14:paraId="01C43175" w14:textId="396DF8EA" w:rsidR="00502C04" w:rsidRDefault="00502C04" w:rsidP="00502C04">
      <w:pPr>
        <w:pStyle w:val="ListParagraph"/>
        <w:numPr>
          <w:ilvl w:val="0"/>
          <w:numId w:val="25"/>
        </w:numPr>
      </w:pPr>
      <w:r>
        <w:t>Security procedures must account for the needs of BPS passengers by providing accessible information on adopting correct positions in body scanners. Some airports use footplates alongside verbal descriptions and government should address the inconsistency across the UK.</w:t>
      </w:r>
    </w:p>
    <w:p w14:paraId="34D93DD1" w14:textId="77777777" w:rsidR="004A0A50" w:rsidRDefault="004A0A50" w:rsidP="00144FB9"/>
    <w:p w14:paraId="1094643B" w14:textId="77777777" w:rsidR="00767873" w:rsidRDefault="00767873" w:rsidP="00760590">
      <w:pPr>
        <w:pStyle w:val="Heading2"/>
      </w:pPr>
      <w:r>
        <w:t xml:space="preserve">What we do </w:t>
      </w:r>
    </w:p>
    <w:p w14:paraId="5B81DE5A" w14:textId="432BD2F7" w:rsidR="009E5344" w:rsidRPr="00E52792" w:rsidRDefault="009E5344" w:rsidP="009E5344">
      <w:pPr>
        <w:pStyle w:val="ListParagraph"/>
        <w:numPr>
          <w:ilvl w:val="0"/>
          <w:numId w:val="22"/>
        </w:numPr>
      </w:pPr>
      <w:r w:rsidRPr="00E52792">
        <w:t>Sight Loss Councils, funded by Thomas Pocklington Trust, are regional groups led by blind and partially sighted volunteers. Together they use their lived experience to shape inclusive services, influence decisions, and ensure accessibility in local communities</w:t>
      </w:r>
      <w:r>
        <w:t xml:space="preserve">. This </w:t>
      </w:r>
      <w:r w:rsidR="001E5B0C">
        <w:t xml:space="preserve">includes </w:t>
      </w:r>
      <w:hyperlink r:id="rId11" w:history="1">
        <w:r w:rsidR="001E5B0C" w:rsidRPr="00FB25A3">
          <w:rPr>
            <w:rStyle w:val="Hyperlink"/>
          </w:rPr>
          <w:t>launching award-winning training for bus and coach drivers</w:t>
        </w:r>
      </w:hyperlink>
      <w:r w:rsidR="001E5B0C">
        <w:t xml:space="preserve"> on supporting BPS </w:t>
      </w:r>
      <w:r w:rsidR="00FB25A3">
        <w:t xml:space="preserve">passengers and </w:t>
      </w:r>
      <w:hyperlink r:id="rId12" w:history="1">
        <w:r w:rsidRPr="0067713F">
          <w:rPr>
            <w:rStyle w:val="Hyperlink"/>
          </w:rPr>
          <w:t>championing innovative wayfinding solutions</w:t>
        </w:r>
      </w:hyperlink>
      <w:r>
        <w:t>.</w:t>
      </w:r>
    </w:p>
    <w:p w14:paraId="203C018F" w14:textId="66A09F0C" w:rsidR="009E5344" w:rsidRDefault="009E5344" w:rsidP="009E5344">
      <w:pPr>
        <w:pStyle w:val="ListParagraph"/>
        <w:numPr>
          <w:ilvl w:val="0"/>
          <w:numId w:val="22"/>
        </w:numPr>
      </w:pPr>
      <w:r>
        <w:t xml:space="preserve">TPT supports this with a programme of public affairs and campaigns activity to create change at a national level, seeking to influence the Department for Transport and wider </w:t>
      </w:r>
      <w:r w:rsidR="00FB68E1">
        <w:t xml:space="preserve">transport </w:t>
      </w:r>
      <w:r>
        <w:t>sector.</w:t>
      </w:r>
    </w:p>
    <w:p w14:paraId="773A1BC3" w14:textId="77777777" w:rsidR="00767873" w:rsidRDefault="00767873" w:rsidP="00767873"/>
    <w:p w14:paraId="0B47F623" w14:textId="77777777" w:rsidR="00767873" w:rsidRDefault="00767873" w:rsidP="00760590">
      <w:pPr>
        <w:pStyle w:val="Heading2"/>
      </w:pPr>
      <w:r>
        <w:t>References</w:t>
      </w:r>
    </w:p>
    <w:p w14:paraId="5DDFA8E7" w14:textId="3CD910D6" w:rsidR="00C22DCD" w:rsidRDefault="00101E8A" w:rsidP="00984E3E">
      <w:pPr>
        <w:pStyle w:val="ListParagraph"/>
        <w:numPr>
          <w:ilvl w:val="0"/>
          <w:numId w:val="28"/>
        </w:numPr>
      </w:pPr>
      <w:hyperlink r:id="rId13" w:history="1">
        <w:r w:rsidRPr="00101E8A">
          <w:rPr>
            <w:rStyle w:val="Hyperlink"/>
          </w:rPr>
          <w:t>CAP2990: Airline Accessibility Guidance | UK Civil Aviation Authority</w:t>
        </w:r>
      </w:hyperlink>
    </w:p>
    <w:p w14:paraId="0B3031E1" w14:textId="25913C5A" w:rsidR="002F7ECF" w:rsidRDefault="006E7EFE" w:rsidP="00984E3E">
      <w:pPr>
        <w:pStyle w:val="ListParagraph"/>
        <w:numPr>
          <w:ilvl w:val="0"/>
          <w:numId w:val="28"/>
        </w:numPr>
      </w:pPr>
      <w:hyperlink r:id="rId14" w:history="1">
        <w:r w:rsidRPr="006E7EFE">
          <w:rPr>
            <w:rStyle w:val="Hyperlink"/>
          </w:rPr>
          <w:t>Aviation Accessibility Task and Finish Group report - GOV.UK</w:t>
        </w:r>
      </w:hyperlink>
    </w:p>
    <w:p w14:paraId="3A482784" w14:textId="716C18D5" w:rsidR="006E7EFE" w:rsidRDefault="00FB2B24" w:rsidP="00984E3E">
      <w:pPr>
        <w:pStyle w:val="ListParagraph"/>
        <w:numPr>
          <w:ilvl w:val="0"/>
          <w:numId w:val="28"/>
        </w:numPr>
      </w:pPr>
      <w:hyperlink r:id="rId15" w:anchor="additional-information-on-booking-and-before-travel-for-disabled-passengers-and-people-with-reduced-mobility" w:history="1">
        <w:r w:rsidRPr="00FB2B24">
          <w:rPr>
            <w:rStyle w:val="Hyperlink"/>
          </w:rPr>
          <w:t>Air passenger travel guide - GOV.UK</w:t>
        </w:r>
      </w:hyperlink>
    </w:p>
    <w:p w14:paraId="3C4F35EE" w14:textId="1BC8FF69" w:rsidR="00BF4205" w:rsidRDefault="00B2068C" w:rsidP="00D00265">
      <w:pPr>
        <w:pStyle w:val="ListParagraph"/>
        <w:numPr>
          <w:ilvl w:val="0"/>
          <w:numId w:val="28"/>
        </w:numPr>
      </w:pPr>
      <w:hyperlink r:id="rId16" w:history="1">
        <w:r w:rsidRPr="00D00265">
          <w:rPr>
            <w:rStyle w:val="Hyperlink"/>
          </w:rPr>
          <w:t>CAA Aviation Consumer Survey October 2024 (Wave 1</w:t>
        </w:r>
        <w:r w:rsidR="00406864">
          <w:rPr>
            <w:rStyle w:val="Hyperlink"/>
          </w:rPr>
          <w:t>3</w:t>
        </w:r>
        <w:r w:rsidR="00884322">
          <w:rPr>
            <w:rStyle w:val="Hyperlink"/>
          </w:rPr>
          <w:t>)</w:t>
        </w:r>
      </w:hyperlink>
    </w:p>
    <w:p w14:paraId="0AF694F1" w14:textId="0090A575" w:rsidR="00D00265" w:rsidRDefault="007C1CEF" w:rsidP="00D00265">
      <w:pPr>
        <w:pStyle w:val="ListParagraph"/>
        <w:numPr>
          <w:ilvl w:val="0"/>
          <w:numId w:val="28"/>
        </w:numPr>
      </w:pPr>
      <w:hyperlink r:id="rId17" w:history="1">
        <w:r w:rsidRPr="007C1CEF">
          <w:rPr>
            <w:rStyle w:val="Hyperlink"/>
          </w:rPr>
          <w:t>Wayfinding apps guide - Thomas Pocklington Trust</w:t>
        </w:r>
      </w:hyperlink>
    </w:p>
    <w:p w14:paraId="127120AC" w14:textId="49C17EF0" w:rsidR="00D1185E" w:rsidRDefault="0052385F" w:rsidP="00D00265">
      <w:pPr>
        <w:pStyle w:val="ListParagraph"/>
        <w:numPr>
          <w:ilvl w:val="0"/>
          <w:numId w:val="28"/>
        </w:numPr>
      </w:pPr>
      <w:hyperlink r:id="rId18" w:history="1">
        <w:r w:rsidRPr="0052385F">
          <w:rPr>
            <w:rStyle w:val="Hyperlink"/>
          </w:rPr>
          <w:t>Web Content Accessibility Guidelines (WCAG) 2.1</w:t>
        </w:r>
      </w:hyperlink>
    </w:p>
    <w:p w14:paraId="3E8D8474" w14:textId="77777777" w:rsidR="00984E3E" w:rsidRDefault="00984E3E" w:rsidP="00767873"/>
    <w:p w14:paraId="3E048138" w14:textId="2A2C1372" w:rsidR="00760590" w:rsidRPr="00767873" w:rsidRDefault="00760590" w:rsidP="00767873">
      <w:r>
        <w:t>End of document</w:t>
      </w:r>
    </w:p>
    <w:sectPr w:rsidR="00760590" w:rsidRPr="00767873" w:rsidSect="003B12EC">
      <w:footerReference w:type="even" r:id="rId19"/>
      <w:footerReference w:type="default" r:id="rId20"/>
      <w:headerReference w:type="first" r:id="rId21"/>
      <w:footerReference w:type="first" r:id="rId22"/>
      <w:pgSz w:w="11906" w:h="16838"/>
      <w:pgMar w:top="1440" w:right="1440" w:bottom="1440" w:left="1440" w:header="709" w:footer="708" w:gutter="0"/>
      <w:cols w:space="708"/>
      <w:titlePg/>
      <w:docGrid w:linePitch="381"/>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DDE99AF" w14:textId="77777777" w:rsidR="00EC0EA2" w:rsidRDefault="00EC0EA2" w:rsidP="003822A4">
      <w:pPr>
        <w:spacing w:line="240" w:lineRule="auto"/>
      </w:pPr>
      <w:r>
        <w:separator/>
      </w:r>
    </w:p>
  </w:endnote>
  <w:endnote w:type="continuationSeparator" w:id="0">
    <w:p w14:paraId="0B9E856D" w14:textId="77777777" w:rsidR="00EC0EA2" w:rsidRDefault="00EC0EA2" w:rsidP="003822A4">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477432894"/>
      <w:docPartObj>
        <w:docPartGallery w:val="Page Numbers (Bottom of Page)"/>
        <w:docPartUnique/>
      </w:docPartObj>
    </w:sdtPr>
    <w:sdtEndPr>
      <w:rPr>
        <w:noProof/>
      </w:rPr>
    </w:sdtEndPr>
    <w:sdtContent>
      <w:p w14:paraId="3D525CDC" w14:textId="7CF9AE2D" w:rsidR="00EF1813" w:rsidRDefault="00EF1813">
        <w:pPr>
          <w:pStyle w:val="Footer"/>
        </w:pPr>
        <w:r>
          <w:fldChar w:fldCharType="begin"/>
        </w:r>
        <w:r>
          <w:instrText xml:space="preserve"> PAGE   \* MERGEFORMAT </w:instrText>
        </w:r>
        <w:r>
          <w:fldChar w:fldCharType="separate"/>
        </w:r>
        <w:r>
          <w:rPr>
            <w:noProof/>
          </w:rPr>
          <w:t>2</w:t>
        </w:r>
        <w:r>
          <w:rPr>
            <w:noProof/>
          </w:rPr>
          <w:fldChar w:fldCharType="end"/>
        </w:r>
      </w:p>
    </w:sdtContent>
  </w:sdt>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452773564"/>
      <w:docPartObj>
        <w:docPartGallery w:val="Page Numbers (Bottom of Page)"/>
        <w:docPartUnique/>
      </w:docPartObj>
    </w:sdtPr>
    <w:sdtEndPr>
      <w:rPr>
        <w:noProof/>
      </w:rPr>
    </w:sdtEndPr>
    <w:sdtContent>
      <w:p w14:paraId="60C9E3BB" w14:textId="66B1398F" w:rsidR="00EF1813" w:rsidRDefault="00EF1813" w:rsidP="00E44C38">
        <w:pPr>
          <w:pStyle w:val="Footer"/>
          <w:jc w:val="right"/>
        </w:pPr>
        <w:r>
          <w:fldChar w:fldCharType="begin"/>
        </w:r>
        <w:r>
          <w:instrText xml:space="preserve"> PAGE   \* MERGEFORMAT </w:instrText>
        </w:r>
        <w:r>
          <w:fldChar w:fldCharType="separate"/>
        </w:r>
        <w:r>
          <w:rPr>
            <w:noProof/>
          </w:rPr>
          <w:t>2</w:t>
        </w:r>
        <w:r>
          <w:rPr>
            <w:noProof/>
          </w:rPr>
          <w:fldChar w:fldCharType="end"/>
        </w:r>
      </w:p>
    </w:sdtContent>
  </w:sdt>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502857467"/>
      <w:docPartObj>
        <w:docPartGallery w:val="Page Numbers (Bottom of Page)"/>
        <w:docPartUnique/>
      </w:docPartObj>
    </w:sdtPr>
    <w:sdtEndPr>
      <w:rPr>
        <w:noProof/>
      </w:rPr>
    </w:sdtEndPr>
    <w:sdtContent>
      <w:p w14:paraId="7347B734" w14:textId="534B6C0F" w:rsidR="00EF1813" w:rsidRDefault="00EF1813" w:rsidP="003B12EC">
        <w:pPr>
          <w:pStyle w:val="Footer"/>
          <w:tabs>
            <w:tab w:val="clear" w:pos="9026"/>
          </w:tabs>
          <w:ind w:right="-613"/>
          <w:jc w:val="right"/>
        </w:pPr>
        <w:r>
          <w:t>Clear print 14pt. Alternative format available upon request.</w:t>
        </w:r>
      </w:p>
    </w:sdtContent>
  </w:sdt>
  <w:p w14:paraId="76E33931" w14:textId="77777777" w:rsidR="00EF1813" w:rsidRDefault="00EF1813">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F4918CE" w14:textId="77777777" w:rsidR="00EC0EA2" w:rsidRDefault="00EC0EA2" w:rsidP="003822A4">
      <w:pPr>
        <w:spacing w:line="240" w:lineRule="auto"/>
      </w:pPr>
      <w:r>
        <w:separator/>
      </w:r>
    </w:p>
  </w:footnote>
  <w:footnote w:type="continuationSeparator" w:id="0">
    <w:p w14:paraId="5471E5AB" w14:textId="77777777" w:rsidR="00EC0EA2" w:rsidRDefault="00EC0EA2" w:rsidP="003822A4">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EEC0606" w14:textId="1FB00DA4" w:rsidR="00EF1813" w:rsidRDefault="00EF1813" w:rsidP="003B12EC">
    <w:pPr>
      <w:pStyle w:val="Header"/>
      <w:tabs>
        <w:tab w:val="clear" w:pos="9026"/>
        <w:tab w:val="right" w:pos="8364"/>
      </w:tabs>
      <w:ind w:right="-755"/>
      <w:jc w:val="right"/>
    </w:pPr>
    <w:r>
      <w:rPr>
        <w:noProof/>
      </w:rPr>
      <w:drawing>
        <wp:inline distT="0" distB="0" distL="0" distR="0" wp14:anchorId="400810EA" wp14:editId="438BD60D">
          <wp:extent cx="1750072" cy="1077117"/>
          <wp:effectExtent l="0" t="0" r="2540" b="8890"/>
          <wp:docPr id="18" name="Picture 18" descr="Thomas Pocklington Trust logo; Large TPT letters with the words Thomas Pocklington Trust underneath enclosed in a rectangle. Letters, words and the rectangle border are a dark blue. Within the P of TPT is a small round eye looking upward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1820238" cy="1120302"/>
                  </a:xfrm>
                  <a:prstGeom prst="rect">
                    <a:avLst/>
                  </a:prstGeom>
                  <a:noFill/>
                  <a:ln>
                    <a:noFill/>
                  </a:ln>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2E82B034"/>
    <w:lvl w:ilvl="0">
      <w:start w:val="1"/>
      <w:numFmt w:val="decimal"/>
      <w:lvlText w:val="%1."/>
      <w:lvlJc w:val="left"/>
      <w:pPr>
        <w:tabs>
          <w:tab w:val="num" w:pos="1492"/>
        </w:tabs>
        <w:ind w:left="1492" w:hanging="360"/>
      </w:pPr>
    </w:lvl>
  </w:abstractNum>
  <w:abstractNum w:abstractNumId="1" w15:restartNumberingAfterBreak="0">
    <w:nsid w:val="FFFFFF7D"/>
    <w:multiLevelType w:val="singleLevel"/>
    <w:tmpl w:val="AC8032CC"/>
    <w:lvl w:ilvl="0">
      <w:start w:val="1"/>
      <w:numFmt w:val="decimal"/>
      <w:lvlText w:val="%1."/>
      <w:lvlJc w:val="left"/>
      <w:pPr>
        <w:tabs>
          <w:tab w:val="num" w:pos="1209"/>
        </w:tabs>
        <w:ind w:left="1209" w:hanging="360"/>
      </w:pPr>
    </w:lvl>
  </w:abstractNum>
  <w:abstractNum w:abstractNumId="2" w15:restartNumberingAfterBreak="0">
    <w:nsid w:val="FFFFFF7E"/>
    <w:multiLevelType w:val="singleLevel"/>
    <w:tmpl w:val="0C2EBB06"/>
    <w:lvl w:ilvl="0">
      <w:start w:val="1"/>
      <w:numFmt w:val="decimal"/>
      <w:lvlText w:val="%1."/>
      <w:lvlJc w:val="left"/>
      <w:pPr>
        <w:tabs>
          <w:tab w:val="num" w:pos="926"/>
        </w:tabs>
        <w:ind w:left="926" w:hanging="360"/>
      </w:pPr>
    </w:lvl>
  </w:abstractNum>
  <w:abstractNum w:abstractNumId="3" w15:restartNumberingAfterBreak="0">
    <w:nsid w:val="FFFFFF7F"/>
    <w:multiLevelType w:val="singleLevel"/>
    <w:tmpl w:val="0C1030D0"/>
    <w:lvl w:ilvl="0">
      <w:start w:val="1"/>
      <w:numFmt w:val="decimal"/>
      <w:lvlText w:val="%1."/>
      <w:lvlJc w:val="left"/>
      <w:pPr>
        <w:tabs>
          <w:tab w:val="num" w:pos="643"/>
        </w:tabs>
        <w:ind w:left="643" w:hanging="360"/>
      </w:pPr>
    </w:lvl>
  </w:abstractNum>
  <w:abstractNum w:abstractNumId="4" w15:restartNumberingAfterBreak="0">
    <w:nsid w:val="FFFFFF80"/>
    <w:multiLevelType w:val="singleLevel"/>
    <w:tmpl w:val="F7CC0B26"/>
    <w:lvl w:ilvl="0">
      <w:start w:val="1"/>
      <w:numFmt w:val="bullet"/>
      <w:lvlText w:val=""/>
      <w:lvlJc w:val="left"/>
      <w:pPr>
        <w:tabs>
          <w:tab w:val="num" w:pos="1492"/>
        </w:tabs>
        <w:ind w:left="1492" w:hanging="360"/>
      </w:pPr>
      <w:rPr>
        <w:rFonts w:ascii="Symbol" w:hAnsi="Symbol" w:hint="default"/>
      </w:rPr>
    </w:lvl>
  </w:abstractNum>
  <w:abstractNum w:abstractNumId="5" w15:restartNumberingAfterBreak="0">
    <w:nsid w:val="FFFFFF81"/>
    <w:multiLevelType w:val="singleLevel"/>
    <w:tmpl w:val="9E68884C"/>
    <w:lvl w:ilvl="0">
      <w:start w:val="1"/>
      <w:numFmt w:val="bullet"/>
      <w:lvlText w:val=""/>
      <w:lvlJc w:val="left"/>
      <w:pPr>
        <w:tabs>
          <w:tab w:val="num" w:pos="1209"/>
        </w:tabs>
        <w:ind w:left="1209" w:hanging="360"/>
      </w:pPr>
      <w:rPr>
        <w:rFonts w:ascii="Symbol" w:hAnsi="Symbol" w:hint="default"/>
      </w:rPr>
    </w:lvl>
  </w:abstractNum>
  <w:abstractNum w:abstractNumId="6" w15:restartNumberingAfterBreak="0">
    <w:nsid w:val="FFFFFF82"/>
    <w:multiLevelType w:val="singleLevel"/>
    <w:tmpl w:val="0434BE2C"/>
    <w:lvl w:ilvl="0">
      <w:start w:val="1"/>
      <w:numFmt w:val="bullet"/>
      <w:lvlText w:val=""/>
      <w:lvlJc w:val="left"/>
      <w:pPr>
        <w:tabs>
          <w:tab w:val="num" w:pos="926"/>
        </w:tabs>
        <w:ind w:left="926" w:hanging="360"/>
      </w:pPr>
      <w:rPr>
        <w:rFonts w:ascii="Symbol" w:hAnsi="Symbol" w:hint="default"/>
      </w:rPr>
    </w:lvl>
  </w:abstractNum>
  <w:abstractNum w:abstractNumId="7" w15:restartNumberingAfterBreak="0">
    <w:nsid w:val="FFFFFF83"/>
    <w:multiLevelType w:val="singleLevel"/>
    <w:tmpl w:val="68FE64C8"/>
    <w:lvl w:ilvl="0">
      <w:start w:val="1"/>
      <w:numFmt w:val="bullet"/>
      <w:lvlText w:val=""/>
      <w:lvlJc w:val="left"/>
      <w:pPr>
        <w:tabs>
          <w:tab w:val="num" w:pos="643"/>
        </w:tabs>
        <w:ind w:left="643" w:hanging="360"/>
      </w:pPr>
      <w:rPr>
        <w:rFonts w:ascii="Symbol" w:hAnsi="Symbol" w:hint="default"/>
      </w:rPr>
    </w:lvl>
  </w:abstractNum>
  <w:abstractNum w:abstractNumId="8" w15:restartNumberingAfterBreak="0">
    <w:nsid w:val="FFFFFF88"/>
    <w:multiLevelType w:val="singleLevel"/>
    <w:tmpl w:val="29B2EE3C"/>
    <w:lvl w:ilvl="0">
      <w:start w:val="1"/>
      <w:numFmt w:val="decimal"/>
      <w:pStyle w:val="ListNumber"/>
      <w:lvlText w:val="%1."/>
      <w:lvlJc w:val="left"/>
      <w:pPr>
        <w:tabs>
          <w:tab w:val="num" w:pos="360"/>
        </w:tabs>
        <w:ind w:left="360" w:hanging="360"/>
      </w:pPr>
    </w:lvl>
  </w:abstractNum>
  <w:abstractNum w:abstractNumId="9" w15:restartNumberingAfterBreak="0">
    <w:nsid w:val="FFFFFF89"/>
    <w:multiLevelType w:val="singleLevel"/>
    <w:tmpl w:val="F2707494"/>
    <w:lvl w:ilvl="0">
      <w:start w:val="1"/>
      <w:numFmt w:val="bullet"/>
      <w:pStyle w:val="ListBullet"/>
      <w:lvlText w:val=""/>
      <w:lvlJc w:val="left"/>
      <w:pPr>
        <w:tabs>
          <w:tab w:val="num" w:pos="360"/>
        </w:tabs>
        <w:ind w:left="360" w:hanging="360"/>
      </w:pPr>
      <w:rPr>
        <w:rFonts w:ascii="Symbol" w:hAnsi="Symbol" w:hint="default"/>
      </w:rPr>
    </w:lvl>
  </w:abstractNum>
  <w:abstractNum w:abstractNumId="10" w15:restartNumberingAfterBreak="0">
    <w:nsid w:val="0C9D2557"/>
    <w:multiLevelType w:val="hybridMultilevel"/>
    <w:tmpl w:val="1D361DD4"/>
    <w:lvl w:ilvl="0" w:tplc="A1E66F4C">
      <w:start w:val="4"/>
      <w:numFmt w:val="bullet"/>
      <w:lvlText w:val=""/>
      <w:lvlJc w:val="left"/>
      <w:pPr>
        <w:ind w:left="720" w:hanging="360"/>
      </w:pPr>
      <w:rPr>
        <w:rFonts w:ascii="Symbol" w:eastAsiaTheme="minorHAnsi" w:hAnsi="Symbol"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12755276"/>
    <w:multiLevelType w:val="hybridMultilevel"/>
    <w:tmpl w:val="0B5E735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169C21EC"/>
    <w:multiLevelType w:val="hybridMultilevel"/>
    <w:tmpl w:val="0C78D694"/>
    <w:lvl w:ilvl="0" w:tplc="3606ECFC">
      <w:numFmt w:val="bullet"/>
      <w:lvlText w:val=""/>
      <w:lvlJc w:val="left"/>
      <w:pPr>
        <w:ind w:left="720" w:hanging="360"/>
      </w:pPr>
      <w:rPr>
        <w:rFonts w:ascii="Symbol" w:eastAsiaTheme="minorHAnsi" w:hAnsi="Symbol"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2CB26793"/>
    <w:multiLevelType w:val="multilevel"/>
    <w:tmpl w:val="08090025"/>
    <w:styleLink w:val="CPHeadings"/>
    <w:lvl w:ilvl="0">
      <w:start w:val="1"/>
      <w:numFmt w:val="decimal"/>
      <w:lvlText w:val="%1"/>
      <w:lvlJc w:val="left"/>
      <w:pPr>
        <w:ind w:left="432" w:hanging="432"/>
      </w:pPr>
      <w:rPr>
        <w:rFonts w:ascii="Arial" w:hAnsi="Arial"/>
        <w:color w:val="auto"/>
        <w:sz w:val="28"/>
      </w:rPr>
    </w:lvl>
    <w:lvl w:ilvl="1">
      <w:start w:val="1"/>
      <w:numFmt w:val="decimal"/>
      <w:lvlText w:val="%1.%2"/>
      <w:lvlJc w:val="left"/>
      <w:pPr>
        <w:ind w:left="576" w:hanging="576"/>
      </w:pPr>
    </w:lvl>
    <w:lvl w:ilvl="2">
      <w:start w:val="1"/>
      <w:numFmt w:val="decimal"/>
      <w:lvlText w:val="%1.%2.%3"/>
      <w:lvlJc w:val="left"/>
      <w:pPr>
        <w:ind w:left="720" w:hanging="720"/>
      </w:pPr>
    </w:lvl>
    <w:lvl w:ilvl="3">
      <w:start w:val="1"/>
      <w:numFmt w:val="decimal"/>
      <w:lvlText w:val="%1.%2.%3.%4"/>
      <w:lvlJc w:val="left"/>
      <w:pPr>
        <w:ind w:left="864" w:hanging="864"/>
      </w:pPr>
    </w:lvl>
    <w:lvl w:ilvl="4">
      <w:start w:val="1"/>
      <w:numFmt w:val="decimal"/>
      <w:lvlText w:val="%1.%2.%3.%4.%5"/>
      <w:lvlJc w:val="left"/>
      <w:pPr>
        <w:ind w:left="1008" w:hanging="1008"/>
      </w:pPr>
    </w:lvl>
    <w:lvl w:ilvl="5">
      <w:start w:val="1"/>
      <w:numFmt w:val="decimal"/>
      <w:lvlText w:val="%1.%2.%3.%4.%5.%6"/>
      <w:lvlJc w:val="left"/>
      <w:pPr>
        <w:ind w:left="1152" w:hanging="1152"/>
      </w:pPr>
    </w:lvl>
    <w:lvl w:ilvl="6">
      <w:start w:val="1"/>
      <w:numFmt w:val="decimal"/>
      <w:lvlText w:val="%1.%2.%3.%4.%5.%6.%7"/>
      <w:lvlJc w:val="left"/>
      <w:pPr>
        <w:ind w:left="1296" w:hanging="1296"/>
      </w:pPr>
    </w:lvl>
    <w:lvl w:ilvl="7">
      <w:start w:val="1"/>
      <w:numFmt w:val="decimal"/>
      <w:lvlText w:val="%1.%2.%3.%4.%5.%6.%7.%8"/>
      <w:lvlJc w:val="left"/>
      <w:pPr>
        <w:ind w:left="1440" w:hanging="1440"/>
      </w:pPr>
    </w:lvl>
    <w:lvl w:ilvl="8">
      <w:start w:val="1"/>
      <w:numFmt w:val="decimal"/>
      <w:lvlText w:val="%1.%2.%3.%4.%5.%6.%7.%8.%9"/>
      <w:lvlJc w:val="left"/>
      <w:pPr>
        <w:ind w:left="1584" w:hanging="1584"/>
      </w:pPr>
    </w:lvl>
  </w:abstractNum>
  <w:abstractNum w:abstractNumId="14" w15:restartNumberingAfterBreak="0">
    <w:nsid w:val="38013A3D"/>
    <w:multiLevelType w:val="multilevel"/>
    <w:tmpl w:val="E1A2B8E2"/>
    <w:name w:val="CP headings"/>
    <w:lvl w:ilvl="0">
      <w:start w:val="1"/>
      <w:numFmt w:val="none"/>
      <w:suff w:val="nothing"/>
      <w:lvlText w:val=""/>
      <w:lvlJc w:val="left"/>
      <w:pPr>
        <w:ind w:left="0" w:firstLine="0"/>
      </w:pPr>
      <w:rPr>
        <w:rFonts w:ascii="Arial" w:hAnsi="Arial" w:hint="default"/>
        <w:color w:val="auto"/>
        <w:sz w:val="28"/>
      </w:rPr>
    </w:lvl>
    <w:lvl w:ilvl="1">
      <w:start w:val="1"/>
      <w:numFmt w:val="none"/>
      <w:suff w:val="nothing"/>
      <w:lvlText w:val="%1"/>
      <w:lvlJc w:val="left"/>
      <w:pPr>
        <w:ind w:left="0" w:firstLine="0"/>
      </w:pPr>
      <w:rPr>
        <w:rFonts w:hint="default"/>
      </w:rPr>
    </w:lvl>
    <w:lvl w:ilvl="2">
      <w:start w:val="1"/>
      <w:numFmt w:val="decimal"/>
      <w:suff w:val="nothing"/>
      <w:lvlText w:val="%1"/>
      <w:lvlJc w:val="left"/>
      <w:pPr>
        <w:ind w:left="0" w:firstLine="0"/>
      </w:pPr>
      <w:rPr>
        <w:rFonts w:hint="default"/>
      </w:rPr>
    </w:lvl>
    <w:lvl w:ilvl="3">
      <w:start w:val="1"/>
      <w:numFmt w:val="decimal"/>
      <w:pStyle w:val="Heading4"/>
      <w:lvlText w:val="%4%1."/>
      <w:lvlJc w:val="left"/>
      <w:pPr>
        <w:ind w:left="0" w:firstLine="544"/>
      </w:pPr>
      <w:rPr>
        <w:rFonts w:hint="default"/>
      </w:rPr>
    </w:lvl>
    <w:lvl w:ilvl="4">
      <w:start w:val="1"/>
      <w:numFmt w:val="decimal"/>
      <w:pStyle w:val="Heading5"/>
      <w:lvlText w:val="%5%1.%2%3"/>
      <w:lvlJc w:val="left"/>
      <w:pPr>
        <w:ind w:left="0" w:firstLine="720"/>
      </w:pPr>
      <w:rPr>
        <w:rFonts w:hint="default"/>
      </w:rPr>
    </w:lvl>
    <w:lvl w:ilvl="5">
      <w:start w:val="1"/>
      <w:numFmt w:val="decimal"/>
      <w:pStyle w:val="Heading6"/>
      <w:lvlText w:val="%6%1.%3.%4"/>
      <w:lvlJc w:val="left"/>
      <w:pPr>
        <w:ind w:left="0" w:firstLine="1111"/>
      </w:pPr>
      <w:rPr>
        <w:rFonts w:hint="default"/>
      </w:rPr>
    </w:lvl>
    <w:lvl w:ilvl="6">
      <w:start w:val="1"/>
      <w:numFmt w:val="decimal"/>
      <w:pStyle w:val="Heading7"/>
      <w:lvlText w:val="%7%1.%3.%4.%5"/>
      <w:lvlJc w:val="left"/>
      <w:pPr>
        <w:ind w:left="0" w:firstLine="1151"/>
      </w:pPr>
      <w:rPr>
        <w:rFonts w:hint="default"/>
      </w:rPr>
    </w:lvl>
    <w:lvl w:ilvl="7">
      <w:start w:val="1"/>
      <w:numFmt w:val="decimal"/>
      <w:pStyle w:val="Heading8"/>
      <w:lvlText w:val="%8.%3.%4.%5.%6"/>
      <w:lvlJc w:val="left"/>
      <w:pPr>
        <w:ind w:left="0" w:firstLine="1151"/>
      </w:pPr>
      <w:rPr>
        <w:rFonts w:hint="default"/>
      </w:rPr>
    </w:lvl>
    <w:lvl w:ilvl="8">
      <w:start w:val="1"/>
      <w:numFmt w:val="decimal"/>
      <w:pStyle w:val="Heading9"/>
      <w:lvlText w:val="%1%3.%4.%5.%6.%7.%8"/>
      <w:lvlJc w:val="left"/>
      <w:pPr>
        <w:ind w:left="0" w:firstLine="1151"/>
      </w:pPr>
      <w:rPr>
        <w:rFonts w:hint="default"/>
      </w:rPr>
    </w:lvl>
  </w:abstractNum>
  <w:abstractNum w:abstractNumId="15" w15:restartNumberingAfterBreak="0">
    <w:nsid w:val="46EB76BF"/>
    <w:multiLevelType w:val="hybridMultilevel"/>
    <w:tmpl w:val="AD620CF6"/>
    <w:lvl w:ilvl="0" w:tplc="0B589022">
      <w:start w:val="5"/>
      <w:numFmt w:val="bullet"/>
      <w:lvlText w:val=""/>
      <w:lvlJc w:val="left"/>
      <w:pPr>
        <w:ind w:left="720" w:hanging="360"/>
      </w:pPr>
      <w:rPr>
        <w:rFonts w:ascii="Symbol" w:eastAsiaTheme="minorHAnsi" w:hAnsi="Symbol" w:cstheme="minorBidi"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16" w15:restartNumberingAfterBreak="0">
    <w:nsid w:val="4BC7526D"/>
    <w:multiLevelType w:val="hybridMultilevel"/>
    <w:tmpl w:val="EE8C394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15:restartNumberingAfterBreak="0">
    <w:nsid w:val="53F3649E"/>
    <w:multiLevelType w:val="hybridMultilevel"/>
    <w:tmpl w:val="4A76FDC2"/>
    <w:lvl w:ilvl="0" w:tplc="0FBE2882">
      <w:start w:val="29"/>
      <w:numFmt w:val="bullet"/>
      <w:lvlText w:val="-"/>
      <w:lvlJc w:val="left"/>
      <w:pPr>
        <w:ind w:left="720" w:hanging="360"/>
      </w:pPr>
      <w:rPr>
        <w:rFonts w:ascii="Calibri" w:eastAsiaTheme="minorHAns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8" w15:restartNumberingAfterBreak="0">
    <w:nsid w:val="60001F1B"/>
    <w:multiLevelType w:val="hybridMultilevel"/>
    <w:tmpl w:val="065E903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9" w15:restartNumberingAfterBreak="0">
    <w:nsid w:val="61A66F7C"/>
    <w:multiLevelType w:val="hybridMultilevel"/>
    <w:tmpl w:val="CB760242"/>
    <w:lvl w:ilvl="0" w:tplc="9B62AE8C">
      <w:numFmt w:val="bullet"/>
      <w:lvlText w:val=""/>
      <w:lvlJc w:val="left"/>
      <w:pPr>
        <w:ind w:left="720" w:hanging="360"/>
      </w:pPr>
      <w:rPr>
        <w:rFonts w:ascii="Symbol" w:eastAsiaTheme="minorHAnsi" w:hAnsi="Symbol"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0" w15:restartNumberingAfterBreak="0">
    <w:nsid w:val="714A00D2"/>
    <w:multiLevelType w:val="hybridMultilevel"/>
    <w:tmpl w:val="2A14B4A8"/>
    <w:lvl w:ilvl="0" w:tplc="3606ECFC">
      <w:numFmt w:val="bullet"/>
      <w:lvlText w:val=""/>
      <w:lvlJc w:val="left"/>
      <w:pPr>
        <w:ind w:left="720" w:hanging="360"/>
      </w:pPr>
      <w:rPr>
        <w:rFonts w:ascii="Symbol" w:eastAsiaTheme="minorHAnsi" w:hAnsi="Symbol"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1" w15:restartNumberingAfterBreak="0">
    <w:nsid w:val="72B67CC2"/>
    <w:multiLevelType w:val="hybridMultilevel"/>
    <w:tmpl w:val="72A0C1DA"/>
    <w:lvl w:ilvl="0" w:tplc="E9227CE8">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2" w15:restartNumberingAfterBreak="0">
    <w:nsid w:val="767F28B1"/>
    <w:multiLevelType w:val="hybridMultilevel"/>
    <w:tmpl w:val="AF12B89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3" w15:restartNumberingAfterBreak="0">
    <w:nsid w:val="780112AB"/>
    <w:multiLevelType w:val="hybridMultilevel"/>
    <w:tmpl w:val="95D217A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4" w15:restartNumberingAfterBreak="0">
    <w:nsid w:val="79D54454"/>
    <w:multiLevelType w:val="hybridMultilevel"/>
    <w:tmpl w:val="D4CAD53E"/>
    <w:lvl w:ilvl="0" w:tplc="8C3EBF20">
      <w:numFmt w:val="bullet"/>
      <w:lvlText w:val="-"/>
      <w:lvlJc w:val="left"/>
      <w:pPr>
        <w:ind w:left="720" w:hanging="360"/>
      </w:pPr>
      <w:rPr>
        <w:rFonts w:ascii="Calibri" w:eastAsiaTheme="minorHAns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5" w15:restartNumberingAfterBreak="0">
    <w:nsid w:val="7A6F47F3"/>
    <w:multiLevelType w:val="hybridMultilevel"/>
    <w:tmpl w:val="14601F9A"/>
    <w:lvl w:ilvl="0" w:tplc="8D267A44">
      <w:start w:val="21"/>
      <w:numFmt w:val="bullet"/>
      <w:lvlText w:val="-"/>
      <w:lvlJc w:val="left"/>
      <w:pPr>
        <w:ind w:left="720" w:hanging="360"/>
      </w:pPr>
      <w:rPr>
        <w:rFonts w:ascii="Calibri" w:eastAsiaTheme="minorHAns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6" w15:restartNumberingAfterBreak="0">
    <w:nsid w:val="7D533D7E"/>
    <w:multiLevelType w:val="hybridMultilevel"/>
    <w:tmpl w:val="D04C6924"/>
    <w:lvl w:ilvl="0" w:tplc="01DCCACE">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7" w15:restartNumberingAfterBreak="0">
    <w:nsid w:val="7DE6285C"/>
    <w:multiLevelType w:val="hybridMultilevel"/>
    <w:tmpl w:val="B068149A"/>
    <w:lvl w:ilvl="0" w:tplc="964669A8">
      <w:start w:val="4"/>
      <w:numFmt w:val="bullet"/>
      <w:lvlText w:val=""/>
      <w:lvlJc w:val="left"/>
      <w:pPr>
        <w:ind w:left="720" w:hanging="360"/>
      </w:pPr>
      <w:rPr>
        <w:rFonts w:ascii="Symbol" w:eastAsiaTheme="minorHAnsi" w:hAnsi="Symbol"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2026902502">
    <w:abstractNumId w:val="9"/>
  </w:num>
  <w:num w:numId="2" w16cid:durableId="1683973163">
    <w:abstractNumId w:val="7"/>
  </w:num>
  <w:num w:numId="3" w16cid:durableId="1183319600">
    <w:abstractNumId w:val="6"/>
  </w:num>
  <w:num w:numId="4" w16cid:durableId="1300838412">
    <w:abstractNumId w:val="5"/>
  </w:num>
  <w:num w:numId="5" w16cid:durableId="1773545366">
    <w:abstractNumId w:val="4"/>
  </w:num>
  <w:num w:numId="6" w16cid:durableId="1179000645">
    <w:abstractNumId w:val="8"/>
  </w:num>
  <w:num w:numId="7" w16cid:durableId="931205863">
    <w:abstractNumId w:val="3"/>
  </w:num>
  <w:num w:numId="8" w16cid:durableId="2131044184">
    <w:abstractNumId w:val="2"/>
  </w:num>
  <w:num w:numId="9" w16cid:durableId="504053613">
    <w:abstractNumId w:val="1"/>
  </w:num>
  <w:num w:numId="10" w16cid:durableId="1484472544">
    <w:abstractNumId w:val="0"/>
  </w:num>
  <w:num w:numId="11" w16cid:durableId="235822995">
    <w:abstractNumId w:val="14"/>
  </w:num>
  <w:num w:numId="12" w16cid:durableId="2014606464">
    <w:abstractNumId w:val="13"/>
  </w:num>
  <w:num w:numId="13" w16cid:durableId="357240864">
    <w:abstractNumId w:val="22"/>
  </w:num>
  <w:num w:numId="14" w16cid:durableId="636036717">
    <w:abstractNumId w:val="27"/>
  </w:num>
  <w:num w:numId="15" w16cid:durableId="1369063441">
    <w:abstractNumId w:val="10"/>
  </w:num>
  <w:num w:numId="16" w16cid:durableId="218244448">
    <w:abstractNumId w:val="15"/>
  </w:num>
  <w:num w:numId="17" w16cid:durableId="1150635139">
    <w:abstractNumId w:val="24"/>
  </w:num>
  <w:num w:numId="18" w16cid:durableId="1786584312">
    <w:abstractNumId w:val="17"/>
  </w:num>
  <w:num w:numId="19" w16cid:durableId="399401463">
    <w:abstractNumId w:val="25"/>
  </w:num>
  <w:num w:numId="20" w16cid:durableId="561216374">
    <w:abstractNumId w:val="11"/>
  </w:num>
  <w:num w:numId="21" w16cid:durableId="516043581">
    <w:abstractNumId w:val="23"/>
  </w:num>
  <w:num w:numId="22" w16cid:durableId="540703674">
    <w:abstractNumId w:val="18"/>
  </w:num>
  <w:num w:numId="23" w16cid:durableId="1069226247">
    <w:abstractNumId w:val="16"/>
  </w:num>
  <w:num w:numId="24" w16cid:durableId="1730035979">
    <w:abstractNumId w:val="26"/>
  </w:num>
  <w:num w:numId="25" w16cid:durableId="245456188">
    <w:abstractNumId w:val="12"/>
  </w:num>
  <w:num w:numId="26" w16cid:durableId="199703527">
    <w:abstractNumId w:val="19"/>
  </w:num>
  <w:num w:numId="27" w16cid:durableId="1022365142">
    <w:abstractNumId w:val="20"/>
  </w:num>
  <w:num w:numId="28" w16cid:durableId="1292058183">
    <w:abstractNumId w:val="2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stylePaneFormatFilter w:val="1024" w:allStyles="0" w:customStyles="0" w:latentStyles="1" w:stylesInUse="0" w:headingStyles="1" w:numberingStyles="0" w:tableStyles="0" w:directFormattingOnRuns="0" w:directFormattingOnParagraphs="0" w:directFormattingOnNumbering="0" w:directFormattingOnTables="0" w:clearFormatting="1" w:top3HeadingStyles="0" w:visibleStyles="0" w:alternateStyleNames="0"/>
  <w:defaultTabStop w:val="720"/>
  <w:evenAndOddHeaders/>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11BEC"/>
    <w:rsid w:val="00004E5A"/>
    <w:rsid w:val="00026E65"/>
    <w:rsid w:val="00070D15"/>
    <w:rsid w:val="00084ECA"/>
    <w:rsid w:val="00085D0D"/>
    <w:rsid w:val="00086B6D"/>
    <w:rsid w:val="000927F6"/>
    <w:rsid w:val="000A2313"/>
    <w:rsid w:val="000A4A05"/>
    <w:rsid w:val="000B4F03"/>
    <w:rsid w:val="000B6192"/>
    <w:rsid w:val="000C1C0D"/>
    <w:rsid w:val="000D1EAC"/>
    <w:rsid w:val="000D780B"/>
    <w:rsid w:val="000E007B"/>
    <w:rsid w:val="000E4FD3"/>
    <w:rsid w:val="000F47A9"/>
    <w:rsid w:val="000F4B40"/>
    <w:rsid w:val="00101E8A"/>
    <w:rsid w:val="00116C03"/>
    <w:rsid w:val="001220CE"/>
    <w:rsid w:val="00122CC9"/>
    <w:rsid w:val="001245AE"/>
    <w:rsid w:val="00137CE6"/>
    <w:rsid w:val="00144FB9"/>
    <w:rsid w:val="0015083D"/>
    <w:rsid w:val="00155A58"/>
    <w:rsid w:val="00163B9C"/>
    <w:rsid w:val="0017137E"/>
    <w:rsid w:val="0017318F"/>
    <w:rsid w:val="00174132"/>
    <w:rsid w:val="00181FDD"/>
    <w:rsid w:val="001854BB"/>
    <w:rsid w:val="00187D33"/>
    <w:rsid w:val="001A6CCC"/>
    <w:rsid w:val="001D2C47"/>
    <w:rsid w:val="001D4B8B"/>
    <w:rsid w:val="001E2E35"/>
    <w:rsid w:val="001E5B0C"/>
    <w:rsid w:val="001E635D"/>
    <w:rsid w:val="001F5975"/>
    <w:rsid w:val="001F59FA"/>
    <w:rsid w:val="00201B0D"/>
    <w:rsid w:val="002119E5"/>
    <w:rsid w:val="00212F3C"/>
    <w:rsid w:val="0022189B"/>
    <w:rsid w:val="002246A8"/>
    <w:rsid w:val="00233FB4"/>
    <w:rsid w:val="002427D9"/>
    <w:rsid w:val="00242E00"/>
    <w:rsid w:val="002463FE"/>
    <w:rsid w:val="00255E46"/>
    <w:rsid w:val="00257D0F"/>
    <w:rsid w:val="00257F64"/>
    <w:rsid w:val="00260915"/>
    <w:rsid w:val="00261A25"/>
    <w:rsid w:val="00261D7E"/>
    <w:rsid w:val="00265D86"/>
    <w:rsid w:val="00273439"/>
    <w:rsid w:val="00275E53"/>
    <w:rsid w:val="00276DA2"/>
    <w:rsid w:val="002834F3"/>
    <w:rsid w:val="00286A57"/>
    <w:rsid w:val="00291D3E"/>
    <w:rsid w:val="00292151"/>
    <w:rsid w:val="002C0F53"/>
    <w:rsid w:val="002C13EF"/>
    <w:rsid w:val="002C1681"/>
    <w:rsid w:val="002C5FFC"/>
    <w:rsid w:val="002D7A3C"/>
    <w:rsid w:val="002E4726"/>
    <w:rsid w:val="002E69E5"/>
    <w:rsid w:val="002F35B8"/>
    <w:rsid w:val="002F4CFF"/>
    <w:rsid w:val="002F7ECF"/>
    <w:rsid w:val="00302A22"/>
    <w:rsid w:val="003104FF"/>
    <w:rsid w:val="00311C1C"/>
    <w:rsid w:val="00314B54"/>
    <w:rsid w:val="00320101"/>
    <w:rsid w:val="00322AC3"/>
    <w:rsid w:val="00325F23"/>
    <w:rsid w:val="00343324"/>
    <w:rsid w:val="00347A77"/>
    <w:rsid w:val="0035252A"/>
    <w:rsid w:val="00355287"/>
    <w:rsid w:val="00355B40"/>
    <w:rsid w:val="003627CD"/>
    <w:rsid w:val="00367924"/>
    <w:rsid w:val="00381C42"/>
    <w:rsid w:val="003822A4"/>
    <w:rsid w:val="00385F05"/>
    <w:rsid w:val="003872A8"/>
    <w:rsid w:val="003B12EC"/>
    <w:rsid w:val="003B42F8"/>
    <w:rsid w:val="003D66A4"/>
    <w:rsid w:val="003D76BE"/>
    <w:rsid w:val="003F012A"/>
    <w:rsid w:val="003F1E3B"/>
    <w:rsid w:val="003F37C3"/>
    <w:rsid w:val="004035CE"/>
    <w:rsid w:val="00406864"/>
    <w:rsid w:val="00413DF8"/>
    <w:rsid w:val="00420838"/>
    <w:rsid w:val="00432A3E"/>
    <w:rsid w:val="00437135"/>
    <w:rsid w:val="00444F48"/>
    <w:rsid w:val="00445133"/>
    <w:rsid w:val="004546D7"/>
    <w:rsid w:val="004A0A50"/>
    <w:rsid w:val="004A5D7C"/>
    <w:rsid w:val="004B654C"/>
    <w:rsid w:val="004B69F7"/>
    <w:rsid w:val="004C579D"/>
    <w:rsid w:val="004C771F"/>
    <w:rsid w:val="004D354B"/>
    <w:rsid w:val="004E299E"/>
    <w:rsid w:val="004E7166"/>
    <w:rsid w:val="004E73FE"/>
    <w:rsid w:val="004F02A2"/>
    <w:rsid w:val="004F19B1"/>
    <w:rsid w:val="00502387"/>
    <w:rsid w:val="00502C04"/>
    <w:rsid w:val="005069B4"/>
    <w:rsid w:val="00510EF7"/>
    <w:rsid w:val="005157D9"/>
    <w:rsid w:val="00523480"/>
    <w:rsid w:val="0052385F"/>
    <w:rsid w:val="00533612"/>
    <w:rsid w:val="005347CC"/>
    <w:rsid w:val="0055501A"/>
    <w:rsid w:val="005579FE"/>
    <w:rsid w:val="00560DE9"/>
    <w:rsid w:val="005657A4"/>
    <w:rsid w:val="005661D1"/>
    <w:rsid w:val="00571C0B"/>
    <w:rsid w:val="00575569"/>
    <w:rsid w:val="00585C5B"/>
    <w:rsid w:val="00593A07"/>
    <w:rsid w:val="0059663D"/>
    <w:rsid w:val="005A0726"/>
    <w:rsid w:val="005A7A3A"/>
    <w:rsid w:val="005C5259"/>
    <w:rsid w:val="005D3E21"/>
    <w:rsid w:val="005D45B6"/>
    <w:rsid w:val="005E72E1"/>
    <w:rsid w:val="005F2A14"/>
    <w:rsid w:val="00632CED"/>
    <w:rsid w:val="00641F55"/>
    <w:rsid w:val="006443ED"/>
    <w:rsid w:val="00644C56"/>
    <w:rsid w:val="00661667"/>
    <w:rsid w:val="0066474C"/>
    <w:rsid w:val="0067605F"/>
    <w:rsid w:val="006847FF"/>
    <w:rsid w:val="00692B45"/>
    <w:rsid w:val="006937FD"/>
    <w:rsid w:val="00696BE2"/>
    <w:rsid w:val="006B017F"/>
    <w:rsid w:val="006B1A3D"/>
    <w:rsid w:val="006B4E5B"/>
    <w:rsid w:val="006B62BC"/>
    <w:rsid w:val="006C22B4"/>
    <w:rsid w:val="006E2252"/>
    <w:rsid w:val="006E2BBD"/>
    <w:rsid w:val="006E78DC"/>
    <w:rsid w:val="006E7EFE"/>
    <w:rsid w:val="006F5140"/>
    <w:rsid w:val="00702676"/>
    <w:rsid w:val="00703535"/>
    <w:rsid w:val="00703916"/>
    <w:rsid w:val="00704BDC"/>
    <w:rsid w:val="00724BE0"/>
    <w:rsid w:val="00730C80"/>
    <w:rsid w:val="0074686D"/>
    <w:rsid w:val="00747E45"/>
    <w:rsid w:val="0075395C"/>
    <w:rsid w:val="00753C68"/>
    <w:rsid w:val="00755BB4"/>
    <w:rsid w:val="00760590"/>
    <w:rsid w:val="0076230B"/>
    <w:rsid w:val="00767873"/>
    <w:rsid w:val="007714DF"/>
    <w:rsid w:val="0077642E"/>
    <w:rsid w:val="00784D54"/>
    <w:rsid w:val="007A0C82"/>
    <w:rsid w:val="007A1489"/>
    <w:rsid w:val="007A2629"/>
    <w:rsid w:val="007C1CEF"/>
    <w:rsid w:val="007C7416"/>
    <w:rsid w:val="007D354D"/>
    <w:rsid w:val="007D486F"/>
    <w:rsid w:val="007E029E"/>
    <w:rsid w:val="007E317E"/>
    <w:rsid w:val="007E5ED9"/>
    <w:rsid w:val="008023CE"/>
    <w:rsid w:val="00810A20"/>
    <w:rsid w:val="008147FC"/>
    <w:rsid w:val="00831EBB"/>
    <w:rsid w:val="00836459"/>
    <w:rsid w:val="00850F95"/>
    <w:rsid w:val="008561E5"/>
    <w:rsid w:val="00857B06"/>
    <w:rsid w:val="00862F35"/>
    <w:rsid w:val="0086541D"/>
    <w:rsid w:val="00882653"/>
    <w:rsid w:val="00882FF9"/>
    <w:rsid w:val="00884322"/>
    <w:rsid w:val="008A3825"/>
    <w:rsid w:val="008B2955"/>
    <w:rsid w:val="008B4230"/>
    <w:rsid w:val="008B4987"/>
    <w:rsid w:val="008C0645"/>
    <w:rsid w:val="008E49A7"/>
    <w:rsid w:val="008E6218"/>
    <w:rsid w:val="008F2D4C"/>
    <w:rsid w:val="008F5259"/>
    <w:rsid w:val="008F7DC2"/>
    <w:rsid w:val="00916DA5"/>
    <w:rsid w:val="00923ABD"/>
    <w:rsid w:val="00925209"/>
    <w:rsid w:val="00926E1D"/>
    <w:rsid w:val="0093683B"/>
    <w:rsid w:val="009368E4"/>
    <w:rsid w:val="009418A4"/>
    <w:rsid w:val="00967235"/>
    <w:rsid w:val="00974A21"/>
    <w:rsid w:val="009836E8"/>
    <w:rsid w:val="00984E3E"/>
    <w:rsid w:val="00995C71"/>
    <w:rsid w:val="009B7848"/>
    <w:rsid w:val="009C1CE8"/>
    <w:rsid w:val="009D0BB8"/>
    <w:rsid w:val="009E5344"/>
    <w:rsid w:val="009E7BD9"/>
    <w:rsid w:val="00A05E0F"/>
    <w:rsid w:val="00A10B02"/>
    <w:rsid w:val="00A11BEC"/>
    <w:rsid w:val="00A1250F"/>
    <w:rsid w:val="00A22046"/>
    <w:rsid w:val="00A2337F"/>
    <w:rsid w:val="00A31836"/>
    <w:rsid w:val="00A37F41"/>
    <w:rsid w:val="00A5445F"/>
    <w:rsid w:val="00A56BBF"/>
    <w:rsid w:val="00A6114A"/>
    <w:rsid w:val="00A703AC"/>
    <w:rsid w:val="00A706DE"/>
    <w:rsid w:val="00A75E53"/>
    <w:rsid w:val="00A770E0"/>
    <w:rsid w:val="00A80C73"/>
    <w:rsid w:val="00A817A5"/>
    <w:rsid w:val="00AA3055"/>
    <w:rsid w:val="00AA4A4A"/>
    <w:rsid w:val="00AA7EE8"/>
    <w:rsid w:val="00AB02F7"/>
    <w:rsid w:val="00AB1211"/>
    <w:rsid w:val="00AB1A3F"/>
    <w:rsid w:val="00AB2CBE"/>
    <w:rsid w:val="00AB397F"/>
    <w:rsid w:val="00AC3B36"/>
    <w:rsid w:val="00AC55E9"/>
    <w:rsid w:val="00AD68C6"/>
    <w:rsid w:val="00AD69D5"/>
    <w:rsid w:val="00AE5127"/>
    <w:rsid w:val="00AF17A6"/>
    <w:rsid w:val="00AF4FD2"/>
    <w:rsid w:val="00AF6F4A"/>
    <w:rsid w:val="00B06AE1"/>
    <w:rsid w:val="00B159E0"/>
    <w:rsid w:val="00B17203"/>
    <w:rsid w:val="00B2068C"/>
    <w:rsid w:val="00B20D12"/>
    <w:rsid w:val="00B27A4D"/>
    <w:rsid w:val="00B27AE5"/>
    <w:rsid w:val="00B36ACA"/>
    <w:rsid w:val="00B4247F"/>
    <w:rsid w:val="00B458AD"/>
    <w:rsid w:val="00B45BA4"/>
    <w:rsid w:val="00B50602"/>
    <w:rsid w:val="00B55E38"/>
    <w:rsid w:val="00B602A2"/>
    <w:rsid w:val="00B61BB8"/>
    <w:rsid w:val="00B7141F"/>
    <w:rsid w:val="00B728CB"/>
    <w:rsid w:val="00B771AC"/>
    <w:rsid w:val="00B771BC"/>
    <w:rsid w:val="00B865CF"/>
    <w:rsid w:val="00B92BC1"/>
    <w:rsid w:val="00BA615E"/>
    <w:rsid w:val="00BA6D62"/>
    <w:rsid w:val="00BB27D4"/>
    <w:rsid w:val="00BB32FD"/>
    <w:rsid w:val="00BB6279"/>
    <w:rsid w:val="00BC0989"/>
    <w:rsid w:val="00BC2705"/>
    <w:rsid w:val="00BC3EEB"/>
    <w:rsid w:val="00BD4571"/>
    <w:rsid w:val="00BE6AA9"/>
    <w:rsid w:val="00BF1330"/>
    <w:rsid w:val="00BF4205"/>
    <w:rsid w:val="00C13D69"/>
    <w:rsid w:val="00C1544F"/>
    <w:rsid w:val="00C21D04"/>
    <w:rsid w:val="00C22DCD"/>
    <w:rsid w:val="00C35769"/>
    <w:rsid w:val="00C37E33"/>
    <w:rsid w:val="00C81BF6"/>
    <w:rsid w:val="00C85A9A"/>
    <w:rsid w:val="00C91F5F"/>
    <w:rsid w:val="00CB0187"/>
    <w:rsid w:val="00CB7B7D"/>
    <w:rsid w:val="00CC5ACC"/>
    <w:rsid w:val="00CD16B8"/>
    <w:rsid w:val="00CD52BB"/>
    <w:rsid w:val="00CD7D5A"/>
    <w:rsid w:val="00CE0C6E"/>
    <w:rsid w:val="00CE17F9"/>
    <w:rsid w:val="00CE3ACE"/>
    <w:rsid w:val="00CF10D7"/>
    <w:rsid w:val="00CF7A26"/>
    <w:rsid w:val="00D00265"/>
    <w:rsid w:val="00D0086A"/>
    <w:rsid w:val="00D0523B"/>
    <w:rsid w:val="00D10856"/>
    <w:rsid w:val="00D1185E"/>
    <w:rsid w:val="00D27CC5"/>
    <w:rsid w:val="00D27DC4"/>
    <w:rsid w:val="00D31399"/>
    <w:rsid w:val="00D3727A"/>
    <w:rsid w:val="00D41161"/>
    <w:rsid w:val="00D62859"/>
    <w:rsid w:val="00D75C80"/>
    <w:rsid w:val="00D83EA7"/>
    <w:rsid w:val="00D93935"/>
    <w:rsid w:val="00DA0BE8"/>
    <w:rsid w:val="00DA1380"/>
    <w:rsid w:val="00DA22EC"/>
    <w:rsid w:val="00DA33BC"/>
    <w:rsid w:val="00DA3FD1"/>
    <w:rsid w:val="00DA4E38"/>
    <w:rsid w:val="00DB0094"/>
    <w:rsid w:val="00DB2A44"/>
    <w:rsid w:val="00DB4CE4"/>
    <w:rsid w:val="00DB6E9F"/>
    <w:rsid w:val="00DC4339"/>
    <w:rsid w:val="00DC4E94"/>
    <w:rsid w:val="00DD44D1"/>
    <w:rsid w:val="00E1775B"/>
    <w:rsid w:val="00E22CDE"/>
    <w:rsid w:val="00E22F27"/>
    <w:rsid w:val="00E27960"/>
    <w:rsid w:val="00E3619A"/>
    <w:rsid w:val="00E36210"/>
    <w:rsid w:val="00E44C38"/>
    <w:rsid w:val="00E467B3"/>
    <w:rsid w:val="00E5037D"/>
    <w:rsid w:val="00E74F78"/>
    <w:rsid w:val="00E86F9F"/>
    <w:rsid w:val="00E9465E"/>
    <w:rsid w:val="00E9618B"/>
    <w:rsid w:val="00EA0E6C"/>
    <w:rsid w:val="00EB45A2"/>
    <w:rsid w:val="00EC0EA2"/>
    <w:rsid w:val="00EF12BC"/>
    <w:rsid w:val="00EF1813"/>
    <w:rsid w:val="00EF62F1"/>
    <w:rsid w:val="00EF7B83"/>
    <w:rsid w:val="00F06DDD"/>
    <w:rsid w:val="00F0762B"/>
    <w:rsid w:val="00F127B0"/>
    <w:rsid w:val="00F2200F"/>
    <w:rsid w:val="00F23889"/>
    <w:rsid w:val="00F240AB"/>
    <w:rsid w:val="00F40DBD"/>
    <w:rsid w:val="00F53598"/>
    <w:rsid w:val="00F63DC2"/>
    <w:rsid w:val="00F85509"/>
    <w:rsid w:val="00F906CF"/>
    <w:rsid w:val="00F94ACB"/>
    <w:rsid w:val="00FA3F92"/>
    <w:rsid w:val="00FB25A3"/>
    <w:rsid w:val="00FB2B07"/>
    <w:rsid w:val="00FB2B24"/>
    <w:rsid w:val="00FB3180"/>
    <w:rsid w:val="00FB68E1"/>
    <w:rsid w:val="00FC090F"/>
    <w:rsid w:val="00FC47AA"/>
    <w:rsid w:val="00FC72C7"/>
    <w:rsid w:val="00FD4A83"/>
    <w:rsid w:val="00FD65F6"/>
    <w:rsid w:val="00FD6B25"/>
    <w:rsid w:val="00FF0B9B"/>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7F939C1"/>
  <w15:chartTrackingRefBased/>
  <w15:docId w15:val="{61FC0BE5-F1EE-4F27-AD4A-E9BE6BD9F8D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Theme="minorHAnsi" w:hAnsi="Arial" w:cstheme="minorBidi"/>
        <w:sz w:val="28"/>
        <w:szCs w:val="28"/>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lsdException w:name="heading 5" w:semiHidden="1" w:uiPriority="9" w:unhideWhenUsed="1" w:qFormat="1"/>
    <w:lsdException w:name="heading 6" w:semiHidden="1" w:uiPriority="9" w:unhideWhenUsed="1" w:qFormat="1"/>
    <w:lsdException w:name="heading 7" w:semiHidden="1" w:uiPriority="9" w:unhideWhenUsed="1"/>
    <w:lsdException w:name="heading 8" w:semiHidden="1" w:uiPriority="9" w:unhideWhenUsed="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qFormat="1"/>
    <w:lsdException w:name="List Number" w:semiHidden="1" w:unhideWhenUsed="1" w:qFormat="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40DBD"/>
    <w:pPr>
      <w:spacing w:after="0" w:line="360" w:lineRule="auto"/>
    </w:pPr>
  </w:style>
  <w:style w:type="paragraph" w:styleId="Heading1">
    <w:name w:val="heading 1"/>
    <w:basedOn w:val="Normal"/>
    <w:next w:val="Normal"/>
    <w:link w:val="Heading1Char"/>
    <w:uiPriority w:val="9"/>
    <w:qFormat/>
    <w:rsid w:val="00EF1813"/>
    <w:pPr>
      <w:keepNext/>
      <w:keepLines/>
      <w:outlineLvl w:val="0"/>
    </w:pPr>
    <w:rPr>
      <w:rFonts w:eastAsiaTheme="majorEastAsia" w:cstheme="majorBidi"/>
      <w:b/>
      <w:sz w:val="36"/>
      <w:szCs w:val="32"/>
    </w:rPr>
  </w:style>
  <w:style w:type="paragraph" w:styleId="Heading2">
    <w:name w:val="heading 2"/>
    <w:basedOn w:val="Normal"/>
    <w:next w:val="Normal"/>
    <w:link w:val="Heading2Char"/>
    <w:uiPriority w:val="9"/>
    <w:unhideWhenUsed/>
    <w:qFormat/>
    <w:rsid w:val="00EF1813"/>
    <w:pPr>
      <w:keepNext/>
      <w:keepLines/>
      <w:outlineLvl w:val="1"/>
    </w:pPr>
    <w:rPr>
      <w:rFonts w:eastAsiaTheme="majorEastAsia" w:cstheme="majorBidi"/>
      <w:b/>
      <w:sz w:val="32"/>
      <w:szCs w:val="26"/>
    </w:rPr>
  </w:style>
  <w:style w:type="paragraph" w:styleId="Heading3">
    <w:name w:val="heading 3"/>
    <w:basedOn w:val="Normal"/>
    <w:next w:val="Normal"/>
    <w:link w:val="Heading3Char"/>
    <w:uiPriority w:val="9"/>
    <w:unhideWhenUsed/>
    <w:qFormat/>
    <w:rsid w:val="0076230B"/>
    <w:pPr>
      <w:keepNext/>
      <w:keepLines/>
      <w:outlineLvl w:val="2"/>
    </w:pPr>
    <w:rPr>
      <w:rFonts w:eastAsiaTheme="majorEastAsia" w:cstheme="majorBidi"/>
      <w:b/>
      <w:szCs w:val="24"/>
    </w:rPr>
  </w:style>
  <w:style w:type="paragraph" w:styleId="Heading4">
    <w:name w:val="heading 4"/>
    <w:basedOn w:val="Normal"/>
    <w:next w:val="Normal"/>
    <w:link w:val="Heading4Char"/>
    <w:uiPriority w:val="9"/>
    <w:semiHidden/>
    <w:unhideWhenUsed/>
    <w:rsid w:val="00585C5B"/>
    <w:pPr>
      <w:keepNext/>
      <w:keepLines/>
      <w:numPr>
        <w:ilvl w:val="3"/>
        <w:numId w:val="11"/>
      </w:numPr>
      <w:spacing w:before="40"/>
      <w:outlineLvl w:val="3"/>
    </w:pPr>
    <w:rPr>
      <w:rFonts w:eastAsiaTheme="majorEastAsia" w:cstheme="majorBidi"/>
      <w:iCs/>
    </w:rPr>
  </w:style>
  <w:style w:type="paragraph" w:styleId="Heading5">
    <w:name w:val="heading 5"/>
    <w:basedOn w:val="Normal"/>
    <w:next w:val="Normal"/>
    <w:link w:val="Heading5Char"/>
    <w:uiPriority w:val="9"/>
    <w:semiHidden/>
    <w:unhideWhenUsed/>
    <w:qFormat/>
    <w:rsid w:val="00585C5B"/>
    <w:pPr>
      <w:keepNext/>
      <w:keepLines/>
      <w:numPr>
        <w:ilvl w:val="4"/>
        <w:numId w:val="11"/>
      </w:numPr>
      <w:spacing w:before="40"/>
      <w:outlineLvl w:val="4"/>
    </w:pPr>
    <w:rPr>
      <w:rFonts w:eastAsiaTheme="majorEastAsia" w:cstheme="majorBidi"/>
    </w:rPr>
  </w:style>
  <w:style w:type="paragraph" w:styleId="Heading6">
    <w:name w:val="heading 6"/>
    <w:basedOn w:val="Normal"/>
    <w:next w:val="Normal"/>
    <w:link w:val="Heading6Char"/>
    <w:uiPriority w:val="9"/>
    <w:semiHidden/>
    <w:unhideWhenUsed/>
    <w:qFormat/>
    <w:rsid w:val="00585C5B"/>
    <w:pPr>
      <w:keepNext/>
      <w:keepLines/>
      <w:numPr>
        <w:ilvl w:val="5"/>
        <w:numId w:val="11"/>
      </w:numPr>
      <w:spacing w:before="40"/>
      <w:outlineLvl w:val="5"/>
    </w:pPr>
    <w:rPr>
      <w:rFonts w:eastAsiaTheme="majorEastAsia" w:cstheme="majorBidi"/>
    </w:rPr>
  </w:style>
  <w:style w:type="paragraph" w:styleId="Heading7">
    <w:name w:val="heading 7"/>
    <w:basedOn w:val="Normal"/>
    <w:next w:val="Normal"/>
    <w:link w:val="Heading7Char"/>
    <w:uiPriority w:val="9"/>
    <w:unhideWhenUsed/>
    <w:rsid w:val="00585C5B"/>
    <w:pPr>
      <w:keepNext/>
      <w:keepLines/>
      <w:numPr>
        <w:ilvl w:val="6"/>
        <w:numId w:val="11"/>
      </w:numPr>
      <w:spacing w:before="40"/>
      <w:outlineLvl w:val="6"/>
    </w:pPr>
    <w:rPr>
      <w:rFonts w:eastAsiaTheme="majorEastAsia" w:cstheme="majorBidi"/>
      <w:iCs/>
    </w:rPr>
  </w:style>
  <w:style w:type="paragraph" w:styleId="Heading8">
    <w:name w:val="heading 8"/>
    <w:basedOn w:val="Normal"/>
    <w:next w:val="Normal"/>
    <w:link w:val="Heading8Char"/>
    <w:uiPriority w:val="9"/>
    <w:semiHidden/>
    <w:unhideWhenUsed/>
    <w:rsid w:val="00585C5B"/>
    <w:pPr>
      <w:keepNext/>
      <w:keepLines/>
      <w:numPr>
        <w:ilvl w:val="7"/>
        <w:numId w:val="11"/>
      </w:numPr>
      <w:spacing w:before="40"/>
      <w:outlineLvl w:val="7"/>
    </w:pPr>
    <w:rPr>
      <w:rFonts w:eastAsiaTheme="majorEastAsia" w:cstheme="majorBidi"/>
      <w:szCs w:val="21"/>
    </w:rPr>
  </w:style>
  <w:style w:type="paragraph" w:styleId="Heading9">
    <w:name w:val="heading 9"/>
    <w:basedOn w:val="Normal"/>
    <w:next w:val="Normal"/>
    <w:link w:val="Heading9Char"/>
    <w:uiPriority w:val="9"/>
    <w:semiHidden/>
    <w:unhideWhenUsed/>
    <w:qFormat/>
    <w:rsid w:val="00585C5B"/>
    <w:pPr>
      <w:keepNext/>
      <w:keepLines/>
      <w:numPr>
        <w:ilvl w:val="8"/>
        <w:numId w:val="11"/>
      </w:numPr>
      <w:spacing w:before="40"/>
      <w:outlineLvl w:val="8"/>
    </w:pPr>
    <w:rPr>
      <w:rFonts w:eastAsiaTheme="majorEastAsia" w:cstheme="majorBidi"/>
      <w:i/>
      <w:iCs/>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3822A4"/>
    <w:pPr>
      <w:tabs>
        <w:tab w:val="center" w:pos="4513"/>
        <w:tab w:val="right" w:pos="9026"/>
      </w:tabs>
      <w:spacing w:line="240" w:lineRule="auto"/>
    </w:pPr>
  </w:style>
  <w:style w:type="character" w:customStyle="1" w:styleId="HeaderChar">
    <w:name w:val="Header Char"/>
    <w:basedOn w:val="DefaultParagraphFont"/>
    <w:link w:val="Header"/>
    <w:uiPriority w:val="99"/>
    <w:rsid w:val="003822A4"/>
  </w:style>
  <w:style w:type="paragraph" w:styleId="Footer">
    <w:name w:val="footer"/>
    <w:basedOn w:val="Normal"/>
    <w:link w:val="FooterChar"/>
    <w:uiPriority w:val="99"/>
    <w:unhideWhenUsed/>
    <w:rsid w:val="003822A4"/>
    <w:pPr>
      <w:tabs>
        <w:tab w:val="center" w:pos="4513"/>
        <w:tab w:val="right" w:pos="9026"/>
      </w:tabs>
      <w:spacing w:line="240" w:lineRule="auto"/>
    </w:pPr>
  </w:style>
  <w:style w:type="character" w:customStyle="1" w:styleId="FooterChar">
    <w:name w:val="Footer Char"/>
    <w:basedOn w:val="DefaultParagraphFont"/>
    <w:link w:val="Footer"/>
    <w:uiPriority w:val="99"/>
    <w:rsid w:val="003822A4"/>
  </w:style>
  <w:style w:type="character" w:customStyle="1" w:styleId="Heading1Char">
    <w:name w:val="Heading 1 Char"/>
    <w:basedOn w:val="DefaultParagraphFont"/>
    <w:link w:val="Heading1"/>
    <w:uiPriority w:val="9"/>
    <w:rsid w:val="00EF1813"/>
    <w:rPr>
      <w:rFonts w:eastAsiaTheme="majorEastAsia" w:cstheme="majorBidi"/>
      <w:b/>
      <w:sz w:val="36"/>
      <w:szCs w:val="32"/>
    </w:rPr>
  </w:style>
  <w:style w:type="character" w:customStyle="1" w:styleId="Heading2Char">
    <w:name w:val="Heading 2 Char"/>
    <w:basedOn w:val="DefaultParagraphFont"/>
    <w:link w:val="Heading2"/>
    <w:uiPriority w:val="9"/>
    <w:rsid w:val="00EF1813"/>
    <w:rPr>
      <w:rFonts w:eastAsiaTheme="majorEastAsia" w:cstheme="majorBidi"/>
      <w:b/>
      <w:sz w:val="32"/>
      <w:szCs w:val="26"/>
    </w:rPr>
  </w:style>
  <w:style w:type="character" w:styleId="Emphasis">
    <w:name w:val="Emphasis"/>
    <w:basedOn w:val="DefaultParagraphFont"/>
    <w:uiPriority w:val="20"/>
    <w:qFormat/>
    <w:rsid w:val="00F40DBD"/>
    <w:rPr>
      <w:rFonts w:ascii="Arial" w:hAnsi="Arial"/>
      <w:b/>
      <w:i w:val="0"/>
      <w:iCs/>
      <w:sz w:val="28"/>
    </w:rPr>
  </w:style>
  <w:style w:type="paragraph" w:styleId="Quote">
    <w:name w:val="Quote"/>
    <w:basedOn w:val="Normal"/>
    <w:next w:val="Normal"/>
    <w:link w:val="QuoteChar"/>
    <w:uiPriority w:val="29"/>
    <w:qFormat/>
    <w:rsid w:val="00F40DBD"/>
    <w:pPr>
      <w:spacing w:before="120" w:after="120"/>
      <w:ind w:left="862" w:right="862"/>
      <w:jc w:val="center"/>
    </w:pPr>
    <w:rPr>
      <w:iCs/>
    </w:rPr>
  </w:style>
  <w:style w:type="character" w:customStyle="1" w:styleId="QuoteChar">
    <w:name w:val="Quote Char"/>
    <w:basedOn w:val="DefaultParagraphFont"/>
    <w:link w:val="Quote"/>
    <w:uiPriority w:val="29"/>
    <w:rsid w:val="00F40DBD"/>
    <w:rPr>
      <w:iCs/>
    </w:rPr>
  </w:style>
  <w:style w:type="character" w:customStyle="1" w:styleId="Heading3Char">
    <w:name w:val="Heading 3 Char"/>
    <w:basedOn w:val="DefaultParagraphFont"/>
    <w:link w:val="Heading3"/>
    <w:uiPriority w:val="9"/>
    <w:rsid w:val="0076230B"/>
    <w:rPr>
      <w:rFonts w:eastAsiaTheme="majorEastAsia" w:cstheme="majorBidi"/>
      <w:b/>
      <w:szCs w:val="24"/>
    </w:rPr>
  </w:style>
  <w:style w:type="paragraph" w:styleId="ListBullet">
    <w:name w:val="List Bullet"/>
    <w:basedOn w:val="Normal"/>
    <w:uiPriority w:val="99"/>
    <w:unhideWhenUsed/>
    <w:qFormat/>
    <w:rsid w:val="00DB4CE4"/>
    <w:pPr>
      <w:numPr>
        <w:numId w:val="1"/>
      </w:numPr>
      <w:contextualSpacing/>
    </w:pPr>
  </w:style>
  <w:style w:type="character" w:styleId="LineNumber">
    <w:name w:val="line number"/>
    <w:basedOn w:val="DefaultParagraphFont"/>
    <w:uiPriority w:val="99"/>
    <w:unhideWhenUsed/>
    <w:rsid w:val="00DB4CE4"/>
  </w:style>
  <w:style w:type="paragraph" w:styleId="ListNumber">
    <w:name w:val="List Number"/>
    <w:basedOn w:val="Normal"/>
    <w:uiPriority w:val="99"/>
    <w:unhideWhenUsed/>
    <w:qFormat/>
    <w:rsid w:val="00201B0D"/>
    <w:pPr>
      <w:numPr>
        <w:numId w:val="6"/>
      </w:numPr>
      <w:contextualSpacing/>
    </w:pPr>
  </w:style>
  <w:style w:type="character" w:customStyle="1" w:styleId="Heading4Char">
    <w:name w:val="Heading 4 Char"/>
    <w:basedOn w:val="DefaultParagraphFont"/>
    <w:link w:val="Heading4"/>
    <w:uiPriority w:val="9"/>
    <w:semiHidden/>
    <w:rsid w:val="00585C5B"/>
    <w:rPr>
      <w:rFonts w:eastAsiaTheme="majorEastAsia" w:cstheme="majorBidi"/>
      <w:iCs/>
    </w:rPr>
  </w:style>
  <w:style w:type="character" w:customStyle="1" w:styleId="Heading5Char">
    <w:name w:val="Heading 5 Char"/>
    <w:basedOn w:val="DefaultParagraphFont"/>
    <w:link w:val="Heading5"/>
    <w:uiPriority w:val="9"/>
    <w:semiHidden/>
    <w:rsid w:val="00585C5B"/>
    <w:rPr>
      <w:rFonts w:eastAsiaTheme="majorEastAsia" w:cstheme="majorBidi"/>
    </w:rPr>
  </w:style>
  <w:style w:type="character" w:customStyle="1" w:styleId="Heading6Char">
    <w:name w:val="Heading 6 Char"/>
    <w:basedOn w:val="DefaultParagraphFont"/>
    <w:link w:val="Heading6"/>
    <w:uiPriority w:val="9"/>
    <w:semiHidden/>
    <w:rsid w:val="00585C5B"/>
    <w:rPr>
      <w:rFonts w:eastAsiaTheme="majorEastAsia" w:cstheme="majorBidi"/>
    </w:rPr>
  </w:style>
  <w:style w:type="character" w:customStyle="1" w:styleId="Heading7Char">
    <w:name w:val="Heading 7 Char"/>
    <w:basedOn w:val="DefaultParagraphFont"/>
    <w:link w:val="Heading7"/>
    <w:uiPriority w:val="9"/>
    <w:rsid w:val="00585C5B"/>
    <w:rPr>
      <w:rFonts w:eastAsiaTheme="majorEastAsia" w:cstheme="majorBidi"/>
      <w:iCs/>
    </w:rPr>
  </w:style>
  <w:style w:type="character" w:customStyle="1" w:styleId="Heading8Char">
    <w:name w:val="Heading 8 Char"/>
    <w:basedOn w:val="DefaultParagraphFont"/>
    <w:link w:val="Heading8"/>
    <w:uiPriority w:val="9"/>
    <w:semiHidden/>
    <w:rsid w:val="00585C5B"/>
    <w:rPr>
      <w:rFonts w:eastAsiaTheme="majorEastAsia" w:cstheme="majorBidi"/>
      <w:szCs w:val="21"/>
    </w:rPr>
  </w:style>
  <w:style w:type="character" w:customStyle="1" w:styleId="Heading9Char">
    <w:name w:val="Heading 9 Char"/>
    <w:basedOn w:val="DefaultParagraphFont"/>
    <w:link w:val="Heading9"/>
    <w:uiPriority w:val="9"/>
    <w:semiHidden/>
    <w:rsid w:val="00585C5B"/>
    <w:rPr>
      <w:rFonts w:eastAsiaTheme="majorEastAsia" w:cstheme="majorBidi"/>
      <w:i/>
      <w:iCs/>
      <w:szCs w:val="21"/>
    </w:rPr>
  </w:style>
  <w:style w:type="numbering" w:customStyle="1" w:styleId="CPHeadings">
    <w:name w:val="CP Headings"/>
    <w:uiPriority w:val="99"/>
    <w:rsid w:val="007E029E"/>
    <w:pPr>
      <w:numPr>
        <w:numId w:val="12"/>
      </w:numPr>
    </w:pPr>
  </w:style>
  <w:style w:type="paragraph" w:styleId="ListParagraph">
    <w:name w:val="List Paragraph"/>
    <w:basedOn w:val="Normal"/>
    <w:uiPriority w:val="34"/>
    <w:qFormat/>
    <w:rsid w:val="00273439"/>
    <w:pPr>
      <w:ind w:left="720"/>
      <w:contextualSpacing/>
    </w:pPr>
  </w:style>
  <w:style w:type="paragraph" w:styleId="NormalWeb">
    <w:name w:val="Normal (Web)"/>
    <w:basedOn w:val="Normal"/>
    <w:uiPriority w:val="99"/>
    <w:semiHidden/>
    <w:unhideWhenUsed/>
    <w:rsid w:val="00445133"/>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legclearfix">
    <w:name w:val="legclearfix"/>
    <w:basedOn w:val="Normal"/>
    <w:rsid w:val="00BC3EEB"/>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customStyle="1" w:styleId="legds">
    <w:name w:val="legds"/>
    <w:basedOn w:val="DefaultParagraphFont"/>
    <w:rsid w:val="00BC3EEB"/>
  </w:style>
  <w:style w:type="character" w:styleId="Hyperlink">
    <w:name w:val="Hyperlink"/>
    <w:basedOn w:val="DefaultParagraphFont"/>
    <w:uiPriority w:val="99"/>
    <w:unhideWhenUsed/>
    <w:rsid w:val="00BC3EEB"/>
    <w:rPr>
      <w:color w:val="0000FF"/>
      <w:u w:val="single"/>
    </w:rPr>
  </w:style>
  <w:style w:type="character" w:styleId="UnresolvedMention">
    <w:name w:val="Unresolved Mention"/>
    <w:basedOn w:val="DefaultParagraphFont"/>
    <w:uiPriority w:val="99"/>
    <w:semiHidden/>
    <w:unhideWhenUsed/>
    <w:rsid w:val="00D31399"/>
    <w:rPr>
      <w:color w:val="605E5C"/>
      <w:shd w:val="clear" w:color="auto" w:fill="E1DFDD"/>
    </w:rPr>
  </w:style>
  <w:style w:type="character" w:styleId="Strong">
    <w:name w:val="Strong"/>
    <w:basedOn w:val="DefaultParagraphFont"/>
    <w:uiPriority w:val="22"/>
    <w:qFormat/>
    <w:rsid w:val="00810A20"/>
    <w:rPr>
      <w:b/>
      <w:bCs/>
    </w:rPr>
  </w:style>
  <w:style w:type="character" w:customStyle="1" w:styleId="normaltextrun">
    <w:name w:val="normaltextrun"/>
    <w:basedOn w:val="DefaultParagraphFont"/>
    <w:rsid w:val="00AE5127"/>
  </w:style>
  <w:style w:type="character" w:customStyle="1" w:styleId="eop">
    <w:name w:val="eop"/>
    <w:basedOn w:val="DefaultParagraphFont"/>
    <w:rsid w:val="00AE512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00500205">
      <w:bodyDiv w:val="1"/>
      <w:marLeft w:val="0"/>
      <w:marRight w:val="0"/>
      <w:marTop w:val="0"/>
      <w:marBottom w:val="0"/>
      <w:divBdr>
        <w:top w:val="none" w:sz="0" w:space="0" w:color="auto"/>
        <w:left w:val="none" w:sz="0" w:space="0" w:color="auto"/>
        <w:bottom w:val="none" w:sz="0" w:space="0" w:color="auto"/>
        <w:right w:val="none" w:sz="0" w:space="0" w:color="auto"/>
      </w:divBdr>
    </w:div>
    <w:div w:id="351497806">
      <w:bodyDiv w:val="1"/>
      <w:marLeft w:val="0"/>
      <w:marRight w:val="0"/>
      <w:marTop w:val="0"/>
      <w:marBottom w:val="0"/>
      <w:divBdr>
        <w:top w:val="none" w:sz="0" w:space="0" w:color="auto"/>
        <w:left w:val="none" w:sz="0" w:space="0" w:color="auto"/>
        <w:bottom w:val="none" w:sz="0" w:space="0" w:color="auto"/>
        <w:right w:val="none" w:sz="0" w:space="0" w:color="auto"/>
      </w:divBdr>
    </w:div>
    <w:div w:id="855121294">
      <w:bodyDiv w:val="1"/>
      <w:marLeft w:val="0"/>
      <w:marRight w:val="0"/>
      <w:marTop w:val="0"/>
      <w:marBottom w:val="0"/>
      <w:divBdr>
        <w:top w:val="none" w:sz="0" w:space="0" w:color="auto"/>
        <w:left w:val="none" w:sz="0" w:space="0" w:color="auto"/>
        <w:bottom w:val="none" w:sz="0" w:space="0" w:color="auto"/>
        <w:right w:val="none" w:sz="0" w:space="0" w:color="auto"/>
      </w:divBdr>
    </w:div>
    <w:div w:id="1117260235">
      <w:bodyDiv w:val="1"/>
      <w:marLeft w:val="0"/>
      <w:marRight w:val="0"/>
      <w:marTop w:val="0"/>
      <w:marBottom w:val="0"/>
      <w:divBdr>
        <w:top w:val="none" w:sz="0" w:space="0" w:color="auto"/>
        <w:left w:val="none" w:sz="0" w:space="0" w:color="auto"/>
        <w:bottom w:val="none" w:sz="0" w:space="0" w:color="auto"/>
        <w:right w:val="none" w:sz="0" w:space="0" w:color="auto"/>
      </w:divBdr>
    </w:div>
    <w:div w:id="1174221457">
      <w:bodyDiv w:val="1"/>
      <w:marLeft w:val="0"/>
      <w:marRight w:val="0"/>
      <w:marTop w:val="0"/>
      <w:marBottom w:val="0"/>
      <w:divBdr>
        <w:top w:val="none" w:sz="0" w:space="0" w:color="auto"/>
        <w:left w:val="none" w:sz="0" w:space="0" w:color="auto"/>
        <w:bottom w:val="none" w:sz="0" w:space="0" w:color="auto"/>
        <w:right w:val="none" w:sz="0" w:space="0" w:color="auto"/>
      </w:divBdr>
    </w:div>
    <w:div w:id="1617909928">
      <w:bodyDiv w:val="1"/>
      <w:marLeft w:val="0"/>
      <w:marRight w:val="0"/>
      <w:marTop w:val="0"/>
      <w:marBottom w:val="0"/>
      <w:divBdr>
        <w:top w:val="none" w:sz="0" w:space="0" w:color="auto"/>
        <w:left w:val="none" w:sz="0" w:space="0" w:color="auto"/>
        <w:bottom w:val="none" w:sz="0" w:space="0" w:color="auto"/>
        <w:right w:val="none" w:sz="0" w:space="0" w:color="auto"/>
      </w:divBdr>
      <w:divsChild>
        <w:div w:id="89981397">
          <w:marLeft w:val="0"/>
          <w:marRight w:val="0"/>
          <w:marTop w:val="60"/>
          <w:marBottom w:val="0"/>
          <w:divBdr>
            <w:top w:val="none" w:sz="0" w:space="0" w:color="auto"/>
            <w:left w:val="none" w:sz="0" w:space="0" w:color="auto"/>
            <w:bottom w:val="none" w:sz="0" w:space="0" w:color="auto"/>
            <w:right w:val="none" w:sz="0" w:space="0" w:color="auto"/>
          </w:divBdr>
        </w:div>
        <w:div w:id="1456944270">
          <w:marLeft w:val="0"/>
          <w:marRight w:val="0"/>
          <w:marTop w:val="60"/>
          <w:marBottom w:val="0"/>
          <w:divBdr>
            <w:top w:val="none" w:sz="0" w:space="0" w:color="auto"/>
            <w:left w:val="none" w:sz="0" w:space="0" w:color="auto"/>
            <w:bottom w:val="none" w:sz="0" w:space="0" w:color="auto"/>
            <w:right w:val="none" w:sz="0" w:space="0" w:color="auto"/>
          </w:divBdr>
        </w:div>
        <w:div w:id="1203205730">
          <w:marLeft w:val="0"/>
          <w:marRight w:val="0"/>
          <w:marTop w:val="60"/>
          <w:marBottom w:val="0"/>
          <w:divBdr>
            <w:top w:val="none" w:sz="0" w:space="0" w:color="auto"/>
            <w:left w:val="none" w:sz="0" w:space="0" w:color="auto"/>
            <w:bottom w:val="none" w:sz="0" w:space="0" w:color="auto"/>
            <w:right w:val="none" w:sz="0" w:space="0" w:color="auto"/>
          </w:divBdr>
        </w:div>
        <w:div w:id="762536733">
          <w:marLeft w:val="0"/>
          <w:marRight w:val="0"/>
          <w:marTop w:val="60"/>
          <w:marBottom w:val="0"/>
          <w:divBdr>
            <w:top w:val="none" w:sz="0" w:space="0" w:color="auto"/>
            <w:left w:val="none" w:sz="0" w:space="0" w:color="auto"/>
            <w:bottom w:val="none" w:sz="0" w:space="0" w:color="auto"/>
            <w:right w:val="none" w:sz="0" w:space="0" w:color="auto"/>
          </w:divBdr>
        </w:div>
        <w:div w:id="1809711205">
          <w:marLeft w:val="0"/>
          <w:marRight w:val="0"/>
          <w:marTop w:val="60"/>
          <w:marBottom w:val="0"/>
          <w:divBdr>
            <w:top w:val="none" w:sz="0" w:space="0" w:color="auto"/>
            <w:left w:val="none" w:sz="0" w:space="0" w:color="auto"/>
            <w:bottom w:val="none" w:sz="0" w:space="0" w:color="auto"/>
            <w:right w:val="none" w:sz="0" w:space="0" w:color="auto"/>
          </w:divBdr>
        </w:div>
        <w:div w:id="975178584">
          <w:marLeft w:val="0"/>
          <w:marRight w:val="0"/>
          <w:marTop w:val="60"/>
          <w:marBottom w:val="0"/>
          <w:divBdr>
            <w:top w:val="none" w:sz="0" w:space="0" w:color="auto"/>
            <w:left w:val="none" w:sz="0" w:space="0" w:color="auto"/>
            <w:bottom w:val="none" w:sz="0" w:space="0" w:color="auto"/>
            <w:right w:val="none" w:sz="0" w:space="0" w:color="auto"/>
          </w:divBdr>
        </w:div>
        <w:div w:id="1270577735">
          <w:marLeft w:val="0"/>
          <w:marRight w:val="0"/>
          <w:marTop w:val="60"/>
          <w:marBottom w:val="0"/>
          <w:divBdr>
            <w:top w:val="none" w:sz="0" w:space="0" w:color="auto"/>
            <w:left w:val="none" w:sz="0" w:space="0" w:color="auto"/>
            <w:bottom w:val="none" w:sz="0" w:space="0" w:color="auto"/>
            <w:right w:val="none" w:sz="0" w:space="0" w:color="auto"/>
          </w:divBdr>
        </w:div>
        <w:div w:id="407388864">
          <w:marLeft w:val="0"/>
          <w:marRight w:val="0"/>
          <w:marTop w:val="60"/>
          <w:marBottom w:val="0"/>
          <w:divBdr>
            <w:top w:val="none" w:sz="0" w:space="0" w:color="auto"/>
            <w:left w:val="none" w:sz="0" w:space="0" w:color="auto"/>
            <w:bottom w:val="none" w:sz="0" w:space="0" w:color="auto"/>
            <w:right w:val="none" w:sz="0" w:space="0" w:color="auto"/>
          </w:divBdr>
        </w:div>
        <w:div w:id="1606376964">
          <w:marLeft w:val="0"/>
          <w:marRight w:val="0"/>
          <w:marTop w:val="60"/>
          <w:marBottom w:val="0"/>
          <w:divBdr>
            <w:top w:val="none" w:sz="0" w:space="0" w:color="auto"/>
            <w:left w:val="none" w:sz="0" w:space="0" w:color="auto"/>
            <w:bottom w:val="none" w:sz="0" w:space="0" w:color="auto"/>
            <w:right w:val="none" w:sz="0" w:space="0" w:color="auto"/>
          </w:divBdr>
        </w:div>
        <w:div w:id="1944414641">
          <w:marLeft w:val="0"/>
          <w:marRight w:val="0"/>
          <w:marTop w:val="60"/>
          <w:marBottom w:val="0"/>
          <w:divBdr>
            <w:top w:val="none" w:sz="0" w:space="0" w:color="auto"/>
            <w:left w:val="none" w:sz="0" w:space="0" w:color="auto"/>
            <w:bottom w:val="none" w:sz="0" w:space="0" w:color="auto"/>
            <w:right w:val="none" w:sz="0" w:space="0" w:color="auto"/>
          </w:divBdr>
        </w:div>
        <w:div w:id="1546141308">
          <w:marLeft w:val="0"/>
          <w:marRight w:val="0"/>
          <w:marTop w:val="60"/>
          <w:marBottom w:val="0"/>
          <w:divBdr>
            <w:top w:val="none" w:sz="0" w:space="0" w:color="auto"/>
            <w:left w:val="none" w:sz="0" w:space="0" w:color="auto"/>
            <w:bottom w:val="none" w:sz="0" w:space="0" w:color="auto"/>
            <w:right w:val="none" w:sz="0" w:space="0" w:color="auto"/>
          </w:divBdr>
        </w:div>
        <w:div w:id="616059648">
          <w:marLeft w:val="0"/>
          <w:marRight w:val="0"/>
          <w:marTop w:val="60"/>
          <w:marBottom w:val="0"/>
          <w:divBdr>
            <w:top w:val="none" w:sz="0" w:space="0" w:color="auto"/>
            <w:left w:val="none" w:sz="0" w:space="0" w:color="auto"/>
            <w:bottom w:val="none" w:sz="0" w:space="0" w:color="auto"/>
            <w:right w:val="none" w:sz="0" w:space="0" w:color="auto"/>
          </w:divBdr>
        </w:div>
        <w:div w:id="1459758526">
          <w:marLeft w:val="0"/>
          <w:marRight w:val="0"/>
          <w:marTop w:val="60"/>
          <w:marBottom w:val="0"/>
          <w:divBdr>
            <w:top w:val="none" w:sz="0" w:space="0" w:color="auto"/>
            <w:left w:val="none" w:sz="0" w:space="0" w:color="auto"/>
            <w:bottom w:val="none" w:sz="0" w:space="0" w:color="auto"/>
            <w:right w:val="none" w:sz="0" w:space="0" w:color="auto"/>
          </w:divBdr>
        </w:div>
        <w:div w:id="1959020536">
          <w:marLeft w:val="0"/>
          <w:marRight w:val="0"/>
          <w:marTop w:val="60"/>
          <w:marBottom w:val="0"/>
          <w:divBdr>
            <w:top w:val="none" w:sz="0" w:space="0" w:color="auto"/>
            <w:left w:val="none" w:sz="0" w:space="0" w:color="auto"/>
            <w:bottom w:val="none" w:sz="0" w:space="0" w:color="auto"/>
            <w:right w:val="none" w:sz="0" w:space="0" w:color="auto"/>
          </w:divBdr>
        </w:div>
        <w:div w:id="281498278">
          <w:marLeft w:val="0"/>
          <w:marRight w:val="0"/>
          <w:marTop w:val="60"/>
          <w:marBottom w:val="0"/>
          <w:divBdr>
            <w:top w:val="none" w:sz="0" w:space="0" w:color="auto"/>
            <w:left w:val="none" w:sz="0" w:space="0" w:color="auto"/>
            <w:bottom w:val="none" w:sz="0" w:space="0" w:color="auto"/>
            <w:right w:val="none" w:sz="0" w:space="0" w:color="auto"/>
          </w:divBdr>
        </w:div>
        <w:div w:id="1191332152">
          <w:marLeft w:val="0"/>
          <w:marRight w:val="0"/>
          <w:marTop w:val="60"/>
          <w:marBottom w:val="0"/>
          <w:divBdr>
            <w:top w:val="none" w:sz="0" w:space="0" w:color="auto"/>
            <w:left w:val="none" w:sz="0" w:space="0" w:color="auto"/>
            <w:bottom w:val="none" w:sz="0" w:space="0" w:color="auto"/>
            <w:right w:val="none" w:sz="0" w:space="0" w:color="auto"/>
          </w:divBdr>
        </w:div>
        <w:div w:id="239218667">
          <w:marLeft w:val="0"/>
          <w:marRight w:val="0"/>
          <w:marTop w:val="60"/>
          <w:marBottom w:val="0"/>
          <w:divBdr>
            <w:top w:val="none" w:sz="0" w:space="0" w:color="auto"/>
            <w:left w:val="none" w:sz="0" w:space="0" w:color="auto"/>
            <w:bottom w:val="none" w:sz="0" w:space="0" w:color="auto"/>
            <w:right w:val="none" w:sz="0" w:space="0" w:color="auto"/>
          </w:divBdr>
        </w:div>
        <w:div w:id="1550189953">
          <w:marLeft w:val="0"/>
          <w:marRight w:val="0"/>
          <w:marTop w:val="60"/>
          <w:marBottom w:val="0"/>
          <w:divBdr>
            <w:top w:val="none" w:sz="0" w:space="0" w:color="auto"/>
            <w:left w:val="none" w:sz="0" w:space="0" w:color="auto"/>
            <w:bottom w:val="none" w:sz="0" w:space="0" w:color="auto"/>
            <w:right w:val="none" w:sz="0" w:space="0" w:color="auto"/>
          </w:divBdr>
        </w:div>
        <w:div w:id="773479429">
          <w:marLeft w:val="0"/>
          <w:marRight w:val="0"/>
          <w:marTop w:val="60"/>
          <w:marBottom w:val="0"/>
          <w:divBdr>
            <w:top w:val="none" w:sz="0" w:space="0" w:color="auto"/>
            <w:left w:val="none" w:sz="0" w:space="0" w:color="auto"/>
            <w:bottom w:val="none" w:sz="0" w:space="0" w:color="auto"/>
            <w:right w:val="none" w:sz="0" w:space="0" w:color="auto"/>
          </w:divBdr>
        </w:div>
        <w:div w:id="1393650705">
          <w:marLeft w:val="0"/>
          <w:marRight w:val="0"/>
          <w:marTop w:val="60"/>
          <w:marBottom w:val="0"/>
          <w:divBdr>
            <w:top w:val="none" w:sz="0" w:space="0" w:color="auto"/>
            <w:left w:val="none" w:sz="0" w:space="0" w:color="auto"/>
            <w:bottom w:val="none" w:sz="0" w:space="0" w:color="auto"/>
            <w:right w:val="none" w:sz="0" w:space="0" w:color="auto"/>
          </w:divBdr>
        </w:div>
        <w:div w:id="2138914807">
          <w:marLeft w:val="0"/>
          <w:marRight w:val="0"/>
          <w:marTop w:val="60"/>
          <w:marBottom w:val="0"/>
          <w:divBdr>
            <w:top w:val="none" w:sz="0" w:space="0" w:color="auto"/>
            <w:left w:val="none" w:sz="0" w:space="0" w:color="auto"/>
            <w:bottom w:val="none" w:sz="0" w:space="0" w:color="auto"/>
            <w:right w:val="none" w:sz="0" w:space="0" w:color="auto"/>
          </w:divBdr>
        </w:div>
        <w:div w:id="264772007">
          <w:marLeft w:val="0"/>
          <w:marRight w:val="0"/>
          <w:marTop w:val="60"/>
          <w:marBottom w:val="0"/>
          <w:divBdr>
            <w:top w:val="none" w:sz="0" w:space="0" w:color="auto"/>
            <w:left w:val="none" w:sz="0" w:space="0" w:color="auto"/>
            <w:bottom w:val="none" w:sz="0" w:space="0" w:color="auto"/>
            <w:right w:val="none" w:sz="0" w:space="0" w:color="auto"/>
          </w:divBdr>
        </w:div>
        <w:div w:id="463236220">
          <w:marLeft w:val="0"/>
          <w:marRight w:val="0"/>
          <w:marTop w:val="60"/>
          <w:marBottom w:val="0"/>
          <w:divBdr>
            <w:top w:val="none" w:sz="0" w:space="0" w:color="auto"/>
            <w:left w:val="none" w:sz="0" w:space="0" w:color="auto"/>
            <w:bottom w:val="none" w:sz="0" w:space="0" w:color="auto"/>
            <w:right w:val="none" w:sz="0" w:space="0" w:color="auto"/>
          </w:divBdr>
        </w:div>
        <w:div w:id="149637706">
          <w:marLeft w:val="0"/>
          <w:marRight w:val="0"/>
          <w:marTop w:val="60"/>
          <w:marBottom w:val="0"/>
          <w:divBdr>
            <w:top w:val="none" w:sz="0" w:space="0" w:color="auto"/>
            <w:left w:val="none" w:sz="0" w:space="0" w:color="auto"/>
            <w:bottom w:val="none" w:sz="0" w:space="0" w:color="auto"/>
            <w:right w:val="none" w:sz="0" w:space="0" w:color="auto"/>
          </w:divBdr>
        </w:div>
        <w:div w:id="659894980">
          <w:marLeft w:val="0"/>
          <w:marRight w:val="0"/>
          <w:marTop w:val="60"/>
          <w:marBottom w:val="0"/>
          <w:divBdr>
            <w:top w:val="none" w:sz="0" w:space="0" w:color="auto"/>
            <w:left w:val="none" w:sz="0" w:space="0" w:color="auto"/>
            <w:bottom w:val="none" w:sz="0" w:space="0" w:color="auto"/>
            <w:right w:val="none" w:sz="0" w:space="0" w:color="auto"/>
          </w:divBdr>
        </w:div>
        <w:div w:id="796723423">
          <w:marLeft w:val="0"/>
          <w:marRight w:val="0"/>
          <w:marTop w:val="60"/>
          <w:marBottom w:val="0"/>
          <w:divBdr>
            <w:top w:val="none" w:sz="0" w:space="0" w:color="auto"/>
            <w:left w:val="none" w:sz="0" w:space="0" w:color="auto"/>
            <w:bottom w:val="none" w:sz="0" w:space="0" w:color="auto"/>
            <w:right w:val="none" w:sz="0" w:space="0" w:color="auto"/>
          </w:divBdr>
        </w:div>
        <w:div w:id="1275139011">
          <w:marLeft w:val="0"/>
          <w:marRight w:val="0"/>
          <w:marTop w:val="60"/>
          <w:marBottom w:val="0"/>
          <w:divBdr>
            <w:top w:val="none" w:sz="0" w:space="0" w:color="auto"/>
            <w:left w:val="none" w:sz="0" w:space="0" w:color="auto"/>
            <w:bottom w:val="none" w:sz="0" w:space="0" w:color="auto"/>
            <w:right w:val="none" w:sz="0" w:space="0" w:color="auto"/>
          </w:divBdr>
        </w:div>
        <w:div w:id="824472726">
          <w:marLeft w:val="0"/>
          <w:marRight w:val="0"/>
          <w:marTop w:val="60"/>
          <w:marBottom w:val="0"/>
          <w:divBdr>
            <w:top w:val="none" w:sz="0" w:space="0" w:color="auto"/>
            <w:left w:val="none" w:sz="0" w:space="0" w:color="auto"/>
            <w:bottom w:val="none" w:sz="0" w:space="0" w:color="auto"/>
            <w:right w:val="none" w:sz="0" w:space="0" w:color="auto"/>
          </w:divBdr>
        </w:div>
        <w:div w:id="1156459575">
          <w:marLeft w:val="0"/>
          <w:marRight w:val="0"/>
          <w:marTop w:val="60"/>
          <w:marBottom w:val="0"/>
          <w:divBdr>
            <w:top w:val="none" w:sz="0" w:space="0" w:color="auto"/>
            <w:left w:val="none" w:sz="0" w:space="0" w:color="auto"/>
            <w:bottom w:val="none" w:sz="0" w:space="0" w:color="auto"/>
            <w:right w:val="none" w:sz="0" w:space="0" w:color="auto"/>
          </w:divBdr>
        </w:div>
        <w:div w:id="1543009781">
          <w:marLeft w:val="0"/>
          <w:marRight w:val="0"/>
          <w:marTop w:val="60"/>
          <w:marBottom w:val="0"/>
          <w:divBdr>
            <w:top w:val="none" w:sz="0" w:space="0" w:color="auto"/>
            <w:left w:val="none" w:sz="0" w:space="0" w:color="auto"/>
            <w:bottom w:val="none" w:sz="0" w:space="0" w:color="auto"/>
            <w:right w:val="none" w:sz="0" w:space="0" w:color="auto"/>
          </w:divBdr>
        </w:div>
      </w:divsChild>
    </w:div>
    <w:div w:id="1808934868">
      <w:bodyDiv w:val="1"/>
      <w:marLeft w:val="0"/>
      <w:marRight w:val="0"/>
      <w:marTop w:val="0"/>
      <w:marBottom w:val="0"/>
      <w:divBdr>
        <w:top w:val="none" w:sz="0" w:space="0" w:color="auto"/>
        <w:left w:val="none" w:sz="0" w:space="0" w:color="auto"/>
        <w:bottom w:val="none" w:sz="0" w:space="0" w:color="auto"/>
        <w:right w:val="none" w:sz="0" w:space="0" w:color="auto"/>
      </w:divBdr>
    </w:div>
    <w:div w:id="195370290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www.caa.co.uk/our-work/publications/documents/content/cap2990/" TargetMode="External"/><Relationship Id="rId18" Type="http://schemas.openxmlformats.org/officeDocument/2006/relationships/hyperlink" Target="https://www.w3.org/TR/WCAG21/" TargetMode="External"/><Relationship Id="rId3" Type="http://schemas.openxmlformats.org/officeDocument/2006/relationships/customXml" Target="../customXml/item3.xml"/><Relationship Id="rId21" Type="http://schemas.openxmlformats.org/officeDocument/2006/relationships/header" Target="header1.xml"/><Relationship Id="rId7" Type="http://schemas.openxmlformats.org/officeDocument/2006/relationships/settings" Target="settings.xml"/><Relationship Id="rId12" Type="http://schemas.openxmlformats.org/officeDocument/2006/relationships/hyperlink" Target="https://www.sightlosscouncils.org.uk/news/slcs-work-with-govia-to-make-rail-network-more-accessible/" TargetMode="External"/><Relationship Id="rId17" Type="http://schemas.openxmlformats.org/officeDocument/2006/relationships/hyperlink" Target="https://www.pocklington.org.uk/resources/useful-guides/wayfinding-apps-guide/" TargetMode="External"/><Relationship Id="rId2" Type="http://schemas.openxmlformats.org/officeDocument/2006/relationships/customXml" Target="../customXml/item2.xml"/><Relationship Id="rId16" Type="http://schemas.openxmlformats.org/officeDocument/2006/relationships/hyperlink" Target="https://www.caa.co.uk/publication/download/24129" TargetMode="External"/><Relationship Id="rId20" Type="http://schemas.openxmlformats.org/officeDocument/2006/relationships/footer" Target="footer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www.sightlosscouncils.org.uk/campaigns/maketransportaccessible/makebusesaccessible/bus-driver-training/" TargetMode="External"/><Relationship Id="rId24" Type="http://schemas.openxmlformats.org/officeDocument/2006/relationships/theme" Target="theme/theme1.xml"/><Relationship Id="rId5" Type="http://schemas.openxmlformats.org/officeDocument/2006/relationships/numbering" Target="numbering.xml"/><Relationship Id="rId15" Type="http://schemas.openxmlformats.org/officeDocument/2006/relationships/hyperlink" Target="https://www.gov.uk/government/publications/air-passenger-travel-guide" TargetMode="External"/><Relationship Id="rId23" Type="http://schemas.openxmlformats.org/officeDocument/2006/relationships/fontTable" Target="fontTable.xml"/><Relationship Id="rId10" Type="http://schemas.openxmlformats.org/officeDocument/2006/relationships/endnotes" Target="endnotes.xml"/><Relationship Id="rId19" Type="http://schemas.openxmlformats.org/officeDocument/2006/relationships/footer" Target="footer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www.gov.uk/government/publications/aviation-accessibility-task-and-finish-group-report/aviation-accessibility-task-and-finish-group-report" TargetMode="External"/><Relationship Id="rId22" Type="http://schemas.openxmlformats.org/officeDocument/2006/relationships/footer" Target="footer3.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920F03B4FA363141A25758B88CCBC883" ma:contentTypeVersion="14" ma:contentTypeDescription="Create a new document." ma:contentTypeScope="" ma:versionID="4f4a7c80be258b6591471bbb007384d6">
  <xsd:schema xmlns:xsd="http://www.w3.org/2001/XMLSchema" xmlns:xs="http://www.w3.org/2001/XMLSchema" xmlns:p="http://schemas.microsoft.com/office/2006/metadata/properties" xmlns:ns2="7aabfeb6-304e-4b96-8a3d-63607b650de7" xmlns:ns3="ea24a357-b58d-4c39-9de0-e69a9c50faf3" targetNamespace="http://schemas.microsoft.com/office/2006/metadata/properties" ma:root="true" ma:fieldsID="7819296a30af55d4e03b0c1a9949fc68" ns2:_="" ns3:_="">
    <xsd:import namespace="7aabfeb6-304e-4b96-8a3d-63607b650de7"/>
    <xsd:import namespace="ea24a357-b58d-4c39-9de0-e69a9c50faf3"/>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DateTaken" minOccurs="0"/>
                <xsd:element ref="ns2:MediaServiceObjectDetectorVersions" minOccurs="0"/>
                <xsd:element ref="ns2:MediaServiceGenerationTime" minOccurs="0"/>
                <xsd:element ref="ns2:MediaServiceEventHashCode" minOccurs="0"/>
                <xsd:element ref="ns2:MediaLengthInSeconds" minOccurs="0"/>
                <xsd:element ref="ns3:SharedWithUsers" minOccurs="0"/>
                <xsd:element ref="ns3:SharedWithDetails" minOccurs="0"/>
                <xsd:element ref="ns2:lcf76f155ced4ddcb4097134ff3c332f" minOccurs="0"/>
                <xsd:element ref="ns3:TaxCatchAll" minOccurs="0"/>
                <xsd:element ref="ns2:MediaServiceOCR"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7aabfeb6-304e-4b96-8a3d-63607b650de7"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DateTaken" ma:index="11" nillable="true" ma:displayName="MediaServiceDateTaken" ma:hidden="true" ma:indexed="true" ma:internalName="MediaServiceDateTaken" ma:readOnly="true">
      <xsd:simpleType>
        <xsd:restriction base="dms:Text"/>
      </xsd:simpleType>
    </xsd:element>
    <xsd:element name="MediaServiceObjectDetectorVersions" ma:index="12" nillable="true" ma:displayName="MediaServiceObjectDetectorVersions" ma:hidden="true" ma:indexed="true" ma:internalName="MediaServiceObjectDetectorVersions"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LengthInSeconds" ma:index="15" nillable="true" ma:displayName="MediaLengthInSeconds" ma:hidden="true" ma:internalName="MediaLengthInSeconds" ma:readOnly="true">
      <xsd:simpleType>
        <xsd:restriction base="dms:Unknown"/>
      </xsd:simpleType>
    </xsd:element>
    <xsd:element name="lcf76f155ced4ddcb4097134ff3c332f" ma:index="19" nillable="true" ma:taxonomy="true" ma:internalName="lcf76f155ced4ddcb4097134ff3c332f" ma:taxonomyFieldName="MediaServiceImageTags" ma:displayName="Image Tags" ma:readOnly="false" ma:fieldId="{5cf76f15-5ced-4ddc-b409-7134ff3c332f}" ma:taxonomyMulti="true" ma:sspId="0ddceb6f-fc1d-4969-89bb-c4e422298d36" ma:termSetId="09814cd3-568e-fe90-9814-8d621ff8fb84" ma:anchorId="fba54fb3-c3e1-fe81-a776-ca4b69148c4d" ma:open="true" ma:isKeyword="false">
      <xsd:complexType>
        <xsd:sequence>
          <xsd:element ref="pc:Terms" minOccurs="0" maxOccurs="1"/>
        </xsd:sequence>
      </xsd:complexType>
    </xsd:element>
    <xsd:element name="MediaServiceOCR" ma:index="21" nillable="true" ma:displayName="Extracted Text" ma:internalName="MediaServiceOCR"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ea24a357-b58d-4c39-9de0-e69a9c50faf3"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element name="TaxCatchAll" ma:index="20" nillable="true" ma:displayName="Taxonomy Catch All Column" ma:hidden="true" ma:list="{6eb93d34-adb7-4849-bf80-3a07e762e8da}" ma:internalName="TaxCatchAll" ma:showField="CatchAllData" ma:web="ea24a357-b58d-4c39-9de0-e69a9c50faf3">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TaxCatchAll xmlns="ea24a357-b58d-4c39-9de0-e69a9c50faf3" xsi:nil="true"/>
    <lcf76f155ced4ddcb4097134ff3c332f xmlns="7aabfeb6-304e-4b96-8a3d-63607b650de7">
      <Terms xmlns="http://schemas.microsoft.com/office/infopath/2007/PartnerControls"/>
    </lcf76f155ced4ddcb4097134ff3c332f>
  </documentManagement>
</p:properties>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CB7CE53F-FE1C-4A56-AA2F-48CB1FC01C2A}"/>
</file>

<file path=customXml/itemProps2.xml><?xml version="1.0" encoding="utf-8"?>
<ds:datastoreItem xmlns:ds="http://schemas.openxmlformats.org/officeDocument/2006/customXml" ds:itemID="{0FDBBF3B-A57C-4E54-B233-51916209DF58}">
  <ds:schemaRefs>
    <ds:schemaRef ds:uri="http://schemas.microsoft.com/office/2006/metadata/properties"/>
    <ds:schemaRef ds:uri="http://schemas.microsoft.com/office/infopath/2007/PartnerControls"/>
    <ds:schemaRef ds:uri="ea24a357-b58d-4c39-9de0-e69a9c50faf3"/>
    <ds:schemaRef ds:uri="7aabfeb6-304e-4b96-8a3d-63607b650de7"/>
  </ds:schemaRefs>
</ds:datastoreItem>
</file>

<file path=customXml/itemProps3.xml><?xml version="1.0" encoding="utf-8"?>
<ds:datastoreItem xmlns:ds="http://schemas.openxmlformats.org/officeDocument/2006/customXml" ds:itemID="{77BD55CB-629F-4B0D-89A5-15A4BE6F7CC6}">
  <ds:schemaRefs>
    <ds:schemaRef ds:uri="http://schemas.openxmlformats.org/officeDocument/2006/bibliography"/>
  </ds:schemaRefs>
</ds:datastoreItem>
</file>

<file path=customXml/itemProps4.xml><?xml version="1.0" encoding="utf-8"?>
<ds:datastoreItem xmlns:ds="http://schemas.openxmlformats.org/officeDocument/2006/customXml" ds:itemID="{5206CA10-7B10-4DA1-A946-055D143C68CA}">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530</TotalTime>
  <Pages>5</Pages>
  <Words>787</Words>
  <Characters>4691</Characters>
  <Application>Microsoft Office Word</Application>
  <DocSecurity>0</DocSecurity>
  <Lines>111</Lines>
  <Paragraphs>35</Paragraphs>
  <ScaleCrop>false</ScaleCrop>
  <HeadingPairs>
    <vt:vector size="2" baseType="variant">
      <vt:variant>
        <vt:lpstr>Title</vt:lpstr>
      </vt:variant>
      <vt:variant>
        <vt:i4>1</vt:i4>
      </vt:variant>
    </vt:vector>
  </HeadingPairs>
  <TitlesOfParts>
    <vt:vector size="1" baseType="lpstr">
      <vt:lpstr>Clear print template</vt:lpstr>
    </vt:vector>
  </TitlesOfParts>
  <Company/>
  <LinksUpToDate>false</LinksUpToDate>
  <CharactersWithSpaces>5482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Clear print template</dc:title>
  <dc:subject/>
  <dc:creator>Communications Team;Technology Services Team;People Development Team</dc:creator>
  <cp:keywords>Clear print, Template</cp:keywords>
  <dc:description/>
  <cp:lastModifiedBy>Mike Bell</cp:lastModifiedBy>
  <cp:revision>220</cp:revision>
  <dcterms:created xsi:type="dcterms:W3CDTF">2025-11-17T10:10:00Z</dcterms:created>
  <dcterms:modified xsi:type="dcterms:W3CDTF">2025-12-19T11:51:00Z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0x010100920F03B4FA363141A25758B88CCBC883</vt:lpwstr>
  </property>
  <property fmtid="{D5CDD505-2E9C-101B-9397-08002B2CF9AE}" pid="3" name="Order">
    <vt:r8>4300</vt:r8>
  </property>
  <property fmtid="{D5CDD505-2E9C-101B-9397-08002B2CF9AE}" pid="4" name="xd_Signature">
    <vt:bool>false</vt:bool>
  </property>
  <property fmtid="{D5CDD505-2E9C-101B-9397-08002B2CF9AE}" pid="5" name="xd_ProgID">
    <vt:lpwstr/>
  </property>
  <property fmtid="{D5CDD505-2E9C-101B-9397-08002B2CF9AE}" pid="6" name="_ExtendedDescription">
    <vt:lpwstr/>
  </property>
  <property fmtid="{D5CDD505-2E9C-101B-9397-08002B2CF9AE}" pid="7" name="TriggerFlowInfo">
    <vt:lpwstr/>
  </property>
  <property fmtid="{D5CDD505-2E9C-101B-9397-08002B2CF9AE}" pid="8" name="ComplianceAssetId">
    <vt:lpwstr/>
  </property>
  <property fmtid="{D5CDD505-2E9C-101B-9397-08002B2CF9AE}" pid="9" name="TemplateUrl">
    <vt:lpwstr/>
  </property>
  <property fmtid="{D5CDD505-2E9C-101B-9397-08002B2CF9AE}" pid="10" name="MediaServiceImageTags">
    <vt:lpwstr/>
  </property>
</Properties>
</file>