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248521" w14:textId="77777777" w:rsidR="00767873" w:rsidRDefault="00767873" w:rsidP="00767873"/>
    <w:p w14:paraId="77EECB82" w14:textId="77777777" w:rsidR="00045BD5" w:rsidRDefault="00045BD5" w:rsidP="00767873"/>
    <w:p w14:paraId="6513EDB2" w14:textId="77777777" w:rsidR="00767873" w:rsidRDefault="00767873" w:rsidP="00767873"/>
    <w:p w14:paraId="42F246D4" w14:textId="77777777" w:rsidR="007148F9" w:rsidRDefault="00767873" w:rsidP="007A0C82">
      <w:pPr>
        <w:pStyle w:val="Heading1"/>
      </w:pPr>
      <w:r>
        <w:t xml:space="preserve">Thomas Pocklington Trust position statement </w:t>
      </w:r>
    </w:p>
    <w:p w14:paraId="4B77424F" w14:textId="0D4BE776" w:rsidR="007A0C82" w:rsidRDefault="00F67079" w:rsidP="007A0C82">
      <w:pPr>
        <w:pStyle w:val="Heading1"/>
      </w:pPr>
      <w:r>
        <w:t xml:space="preserve">Improving </w:t>
      </w:r>
      <w:r w:rsidR="00883CCE">
        <w:t xml:space="preserve">rail station </w:t>
      </w:r>
      <w:r w:rsidR="00BB0926">
        <w:t xml:space="preserve">accessibility – Great Britain </w:t>
      </w:r>
    </w:p>
    <w:p w14:paraId="284B59A9" w14:textId="77777777" w:rsidR="007A0C82" w:rsidRDefault="007A0C82" w:rsidP="007A0C82"/>
    <w:p w14:paraId="1E525C34" w14:textId="71B58340" w:rsidR="00767873" w:rsidRDefault="00643594" w:rsidP="007A0C82">
      <w:r>
        <w:t xml:space="preserve">November </w:t>
      </w:r>
      <w:r w:rsidR="00497EE1">
        <w:t xml:space="preserve">2025 </w:t>
      </w:r>
    </w:p>
    <w:p w14:paraId="58A7F8AD" w14:textId="77777777" w:rsidR="00767873" w:rsidRDefault="00767873" w:rsidP="00767873"/>
    <w:p w14:paraId="3EFBF11F" w14:textId="77777777" w:rsidR="00767873" w:rsidRDefault="00767873" w:rsidP="00760590">
      <w:pPr>
        <w:pStyle w:val="Heading2"/>
      </w:pPr>
      <w:r>
        <w:t>Key Messages</w:t>
      </w:r>
    </w:p>
    <w:p w14:paraId="785FE1C5" w14:textId="12B91125" w:rsidR="00D82841" w:rsidRDefault="00F7172A" w:rsidP="00A42DCD">
      <w:pPr>
        <w:pStyle w:val="ListParagraph"/>
        <w:numPr>
          <w:ilvl w:val="0"/>
          <w:numId w:val="22"/>
        </w:numPr>
      </w:pPr>
      <w:r>
        <w:t xml:space="preserve">Rail travel connects communities and </w:t>
      </w:r>
      <w:r w:rsidR="00EE04CE">
        <w:t xml:space="preserve">fuels </w:t>
      </w:r>
      <w:r>
        <w:t>the economy, but blin</w:t>
      </w:r>
      <w:r w:rsidR="00EE04CE">
        <w:t xml:space="preserve">d and </w:t>
      </w:r>
      <w:r w:rsidR="00AF7FF5">
        <w:t xml:space="preserve">partially sighted (BPS) people </w:t>
      </w:r>
      <w:r w:rsidR="002C0B28">
        <w:t xml:space="preserve">are </w:t>
      </w:r>
      <w:r w:rsidR="00A15604">
        <w:t>too often exclude</w:t>
      </w:r>
      <w:r w:rsidR="00CA65FE">
        <w:t xml:space="preserve">d </w:t>
      </w:r>
      <w:r w:rsidR="00EE04CE">
        <w:t>from the opportunities it present</w:t>
      </w:r>
      <w:r w:rsidR="00CA1EAF">
        <w:t>s</w:t>
      </w:r>
      <w:r w:rsidR="000239A8">
        <w:t xml:space="preserve"> </w:t>
      </w:r>
      <w:r w:rsidR="0073118B">
        <w:t xml:space="preserve">because of how stations are designed </w:t>
      </w:r>
      <w:r w:rsidR="0080499E">
        <w:t xml:space="preserve">(1). </w:t>
      </w:r>
    </w:p>
    <w:p w14:paraId="16C8050D" w14:textId="7B8365F5" w:rsidR="00EC0241" w:rsidRDefault="00EC0241" w:rsidP="00A42DCD">
      <w:pPr>
        <w:pStyle w:val="ListParagraph"/>
        <w:numPr>
          <w:ilvl w:val="0"/>
          <w:numId w:val="22"/>
        </w:numPr>
      </w:pPr>
      <w:r>
        <w:t xml:space="preserve">Despite </w:t>
      </w:r>
      <w:r w:rsidR="002A62A6">
        <w:t>progress</w:t>
      </w:r>
      <w:r w:rsidR="00021B23">
        <w:t xml:space="preserve">, </w:t>
      </w:r>
      <w:r w:rsidR="009761B3">
        <w:t xml:space="preserve">we need </w:t>
      </w:r>
      <w:r w:rsidR="00021B23">
        <w:t>action to address barriers for BPS peopl</w:t>
      </w:r>
      <w:r w:rsidR="00C9348B">
        <w:t xml:space="preserve">e at train stations. </w:t>
      </w:r>
      <w:r w:rsidR="00AF73F2">
        <w:t xml:space="preserve">Improvements </w:t>
      </w:r>
      <w:r w:rsidR="002A62A6">
        <w:t xml:space="preserve">to signage and </w:t>
      </w:r>
      <w:r w:rsidR="004B1B68">
        <w:t xml:space="preserve">wayfinding, </w:t>
      </w:r>
      <w:r w:rsidR="00696E1D">
        <w:t xml:space="preserve">access to </w:t>
      </w:r>
      <w:r w:rsidR="004B1B68">
        <w:t>arrival and departure informatio</w:t>
      </w:r>
      <w:r w:rsidR="00243DD3">
        <w:t>n, and consistent safety measures</w:t>
      </w:r>
      <w:r w:rsidR="00A931B3">
        <w:t xml:space="preserve"> must be co-produced with BPS people</w:t>
      </w:r>
      <w:r w:rsidR="00243DD3">
        <w:t xml:space="preserve">. </w:t>
      </w:r>
    </w:p>
    <w:p w14:paraId="6FA0630A" w14:textId="5AAFA187" w:rsidR="007E7394" w:rsidRDefault="008E6F8D" w:rsidP="00A42DCD">
      <w:pPr>
        <w:pStyle w:val="ListParagraph"/>
        <w:numPr>
          <w:ilvl w:val="0"/>
          <w:numId w:val="22"/>
        </w:numPr>
      </w:pPr>
      <w:r>
        <w:t xml:space="preserve">Availability of high-quality, on-demand assistance </w:t>
      </w:r>
      <w:r w:rsidR="00B317C2">
        <w:t>from rail staff must b</w:t>
      </w:r>
      <w:r w:rsidR="00230F85">
        <w:t xml:space="preserve">e prioritised alongside </w:t>
      </w:r>
      <w:r w:rsidR="00224A5C">
        <w:t xml:space="preserve">changes to the physical environment. </w:t>
      </w:r>
    </w:p>
    <w:p w14:paraId="3696F679" w14:textId="77777777" w:rsidR="00D259DC" w:rsidRDefault="00D259DC" w:rsidP="00767873"/>
    <w:p w14:paraId="36190D91" w14:textId="77777777" w:rsidR="00767873" w:rsidRDefault="00767873" w:rsidP="00760590">
      <w:pPr>
        <w:pStyle w:val="Heading2"/>
      </w:pPr>
      <w:r>
        <w:t xml:space="preserve">What we know </w:t>
      </w:r>
    </w:p>
    <w:p w14:paraId="2B2AE1D5" w14:textId="0A9E1715" w:rsidR="00097214" w:rsidRPr="00050D90" w:rsidRDefault="00097214" w:rsidP="00050D90">
      <w:pPr>
        <w:pStyle w:val="ListParagraph"/>
        <w:numPr>
          <w:ilvl w:val="0"/>
          <w:numId w:val="23"/>
        </w:numPr>
        <w:rPr>
          <w:color w:val="000000" w:themeColor="text1"/>
        </w:rPr>
      </w:pPr>
      <w:r w:rsidRPr="00050D90">
        <w:rPr>
          <w:color w:val="000000" w:themeColor="text1"/>
        </w:rPr>
        <w:t xml:space="preserve">The railway is vital </w:t>
      </w:r>
      <w:r w:rsidR="00075D36" w:rsidRPr="00050D90">
        <w:rPr>
          <w:color w:val="000000" w:themeColor="text1"/>
        </w:rPr>
        <w:t>social and economic infrastructure, enabling access to employment, education, healthcar</w:t>
      </w:r>
      <w:r w:rsidR="00265DBE" w:rsidRPr="00050D90">
        <w:rPr>
          <w:color w:val="000000" w:themeColor="text1"/>
        </w:rPr>
        <w:t>e and leisure activities</w:t>
      </w:r>
      <w:r w:rsidR="00D07896" w:rsidRPr="00050D90">
        <w:rPr>
          <w:color w:val="000000" w:themeColor="text1"/>
        </w:rPr>
        <w:t>. Access to public transport is essential to BPS people’</w:t>
      </w:r>
      <w:r w:rsidR="00C27E8F" w:rsidRPr="00050D90">
        <w:rPr>
          <w:color w:val="000000" w:themeColor="text1"/>
        </w:rPr>
        <w:t xml:space="preserve">s ability to </w:t>
      </w:r>
      <w:r w:rsidR="0066167E" w:rsidRPr="00050D90">
        <w:rPr>
          <w:color w:val="000000" w:themeColor="text1"/>
        </w:rPr>
        <w:lastRenderedPageBreak/>
        <w:t xml:space="preserve">fulfil their needs and </w:t>
      </w:r>
      <w:r w:rsidR="00DD4D70" w:rsidRPr="00050D90">
        <w:rPr>
          <w:color w:val="000000" w:themeColor="text1"/>
        </w:rPr>
        <w:t>aspiration</w:t>
      </w:r>
      <w:r w:rsidR="00041774" w:rsidRPr="00050D90">
        <w:rPr>
          <w:color w:val="000000" w:themeColor="text1"/>
        </w:rPr>
        <w:t>s</w:t>
      </w:r>
      <w:r w:rsidR="00853381">
        <w:rPr>
          <w:color w:val="000000" w:themeColor="text1"/>
        </w:rPr>
        <w:t xml:space="preserve"> </w:t>
      </w:r>
      <w:r w:rsidR="001C55C5">
        <w:rPr>
          <w:color w:val="000000" w:themeColor="text1"/>
        </w:rPr>
        <w:t>but when surveyed</w:t>
      </w:r>
      <w:r w:rsidR="000A40CD">
        <w:rPr>
          <w:color w:val="000000" w:themeColor="text1"/>
        </w:rPr>
        <w:t xml:space="preserve">, </w:t>
      </w:r>
      <w:r w:rsidR="001C55C5">
        <w:rPr>
          <w:color w:val="000000" w:themeColor="text1"/>
        </w:rPr>
        <w:t>over</w:t>
      </w:r>
      <w:r w:rsidR="00853381">
        <w:rPr>
          <w:color w:val="000000" w:themeColor="text1"/>
        </w:rPr>
        <w:t xml:space="preserve"> 65</w:t>
      </w:r>
      <w:r w:rsidR="000A40CD">
        <w:rPr>
          <w:color w:val="000000" w:themeColor="text1"/>
        </w:rPr>
        <w:t>%</w:t>
      </w:r>
      <w:r w:rsidR="00AB1348">
        <w:rPr>
          <w:color w:val="000000" w:themeColor="text1"/>
        </w:rPr>
        <w:t xml:space="preserve"> </w:t>
      </w:r>
      <w:r w:rsidR="005D7C18">
        <w:rPr>
          <w:color w:val="000000" w:themeColor="text1"/>
        </w:rPr>
        <w:t>report barriers to train travel</w:t>
      </w:r>
      <w:r w:rsidR="0013550F">
        <w:rPr>
          <w:color w:val="000000" w:themeColor="text1"/>
        </w:rPr>
        <w:t xml:space="preserve"> (</w:t>
      </w:r>
      <w:r w:rsidR="00285F65">
        <w:rPr>
          <w:color w:val="000000" w:themeColor="text1"/>
        </w:rPr>
        <w:t>2</w:t>
      </w:r>
      <w:r w:rsidR="0013550F">
        <w:rPr>
          <w:color w:val="000000" w:themeColor="text1"/>
        </w:rPr>
        <w:t>)</w:t>
      </w:r>
      <w:r w:rsidR="002103EA">
        <w:rPr>
          <w:color w:val="000000" w:themeColor="text1"/>
        </w:rPr>
        <w:t xml:space="preserve">. At rail stations, </w:t>
      </w:r>
      <w:r w:rsidR="00B124E4">
        <w:rPr>
          <w:color w:val="000000" w:themeColor="text1"/>
        </w:rPr>
        <w:t xml:space="preserve">barriers </w:t>
      </w:r>
      <w:r w:rsidR="002F0628">
        <w:rPr>
          <w:color w:val="000000" w:themeColor="text1"/>
        </w:rPr>
        <w:t xml:space="preserve">can </w:t>
      </w:r>
      <w:r w:rsidR="00B124E4">
        <w:rPr>
          <w:color w:val="000000" w:themeColor="text1"/>
        </w:rPr>
        <w:t>include poor wayfinding and signage, a lack of accessible information and inconsistent safety measure</w:t>
      </w:r>
      <w:r w:rsidR="00022484">
        <w:rPr>
          <w:color w:val="000000" w:themeColor="text1"/>
        </w:rPr>
        <w:t xml:space="preserve">s (1, 2). </w:t>
      </w:r>
    </w:p>
    <w:p w14:paraId="5E8658E3" w14:textId="7BBC3635" w:rsidR="0025712A" w:rsidRPr="00050D90" w:rsidRDefault="00F7438A" w:rsidP="00050D90">
      <w:pPr>
        <w:pStyle w:val="ListParagraph"/>
        <w:numPr>
          <w:ilvl w:val="0"/>
          <w:numId w:val="23"/>
        </w:numPr>
        <w:rPr>
          <w:color w:val="000000" w:themeColor="text1"/>
        </w:rPr>
      </w:pPr>
      <w:r w:rsidRPr="00050D90">
        <w:rPr>
          <w:color w:val="000000" w:themeColor="text1"/>
        </w:rPr>
        <w:t xml:space="preserve">The Prime Minister has committed to </w:t>
      </w:r>
      <w:r w:rsidR="00CF4EE6" w:rsidRPr="00050D90">
        <w:rPr>
          <w:color w:val="000000" w:themeColor="text1"/>
        </w:rPr>
        <w:t xml:space="preserve">improving rail access </w:t>
      </w:r>
      <w:r w:rsidR="00E76BCF" w:rsidRPr="00050D90">
        <w:rPr>
          <w:color w:val="000000" w:themeColor="text1"/>
        </w:rPr>
        <w:t xml:space="preserve">for </w:t>
      </w:r>
      <w:r w:rsidRPr="00050D90">
        <w:rPr>
          <w:color w:val="000000" w:themeColor="text1"/>
        </w:rPr>
        <w:t xml:space="preserve">disabled people </w:t>
      </w:r>
      <w:r w:rsidR="00E76BCF" w:rsidRPr="00050D90">
        <w:rPr>
          <w:color w:val="000000" w:themeColor="text1"/>
        </w:rPr>
        <w:t xml:space="preserve">with </w:t>
      </w:r>
      <w:r w:rsidRPr="00050D90">
        <w:rPr>
          <w:color w:val="000000" w:themeColor="text1"/>
        </w:rPr>
        <w:t xml:space="preserve">the issue </w:t>
      </w:r>
      <w:r w:rsidR="00F1263F" w:rsidRPr="00050D90">
        <w:rPr>
          <w:color w:val="000000" w:themeColor="text1"/>
        </w:rPr>
        <w:t xml:space="preserve">featuring </w:t>
      </w:r>
      <w:r w:rsidRPr="00050D90">
        <w:rPr>
          <w:color w:val="000000" w:themeColor="text1"/>
        </w:rPr>
        <w:t>in Labour’s 2024 manifesto and Plan for Rail</w:t>
      </w:r>
      <w:r w:rsidR="00052CDE" w:rsidRPr="00050D90">
        <w:rPr>
          <w:color w:val="000000" w:themeColor="text1"/>
        </w:rPr>
        <w:t xml:space="preserve"> (</w:t>
      </w:r>
      <w:r w:rsidR="004A4C92">
        <w:rPr>
          <w:color w:val="000000" w:themeColor="text1"/>
        </w:rPr>
        <w:t>3</w:t>
      </w:r>
      <w:r w:rsidR="00052CDE" w:rsidRPr="00050D90">
        <w:rPr>
          <w:color w:val="000000" w:themeColor="text1"/>
        </w:rPr>
        <w:t>)</w:t>
      </w:r>
      <w:r w:rsidR="00F1263F" w:rsidRPr="00050D90">
        <w:rPr>
          <w:color w:val="000000" w:themeColor="text1"/>
        </w:rPr>
        <w:t xml:space="preserve">. The </w:t>
      </w:r>
      <w:r w:rsidRPr="00050D90">
        <w:rPr>
          <w:color w:val="000000" w:themeColor="text1"/>
        </w:rPr>
        <w:t>Department for Transpor</w:t>
      </w:r>
      <w:r w:rsidR="00E12B05">
        <w:rPr>
          <w:color w:val="000000" w:themeColor="text1"/>
        </w:rPr>
        <w:t xml:space="preserve">t’s roadmap </w:t>
      </w:r>
      <w:r w:rsidR="00CF1095">
        <w:rPr>
          <w:color w:val="000000" w:themeColor="text1"/>
        </w:rPr>
        <w:t xml:space="preserve">to an accessible railway outlines its plans </w:t>
      </w:r>
      <w:r w:rsidR="00BF0D5E">
        <w:rPr>
          <w:color w:val="000000" w:themeColor="text1"/>
        </w:rPr>
        <w:t xml:space="preserve">for vital accessibility improvements </w:t>
      </w:r>
      <w:r w:rsidR="00146F86">
        <w:rPr>
          <w:color w:val="000000" w:themeColor="text1"/>
        </w:rPr>
        <w:t xml:space="preserve">like </w:t>
      </w:r>
      <w:r w:rsidR="00C6261F">
        <w:rPr>
          <w:color w:val="000000" w:themeColor="text1"/>
        </w:rPr>
        <w:t xml:space="preserve">better help points, </w:t>
      </w:r>
      <w:r w:rsidR="00BD142F">
        <w:rPr>
          <w:color w:val="000000" w:themeColor="text1"/>
        </w:rPr>
        <w:t xml:space="preserve">installation of </w:t>
      </w:r>
      <w:r w:rsidR="00146F86">
        <w:rPr>
          <w:color w:val="000000" w:themeColor="text1"/>
        </w:rPr>
        <w:t>tactile wayfindin</w:t>
      </w:r>
      <w:r w:rsidR="00BD142F">
        <w:rPr>
          <w:color w:val="000000" w:themeColor="text1"/>
        </w:rPr>
        <w:t>g at more stations an</w:t>
      </w:r>
      <w:r w:rsidR="00034B8E">
        <w:rPr>
          <w:color w:val="000000" w:themeColor="text1"/>
        </w:rPr>
        <w:t xml:space="preserve">d reducing gaps between trains and </w:t>
      </w:r>
      <w:r w:rsidR="00C136CC">
        <w:rPr>
          <w:color w:val="000000" w:themeColor="text1"/>
        </w:rPr>
        <w:t>platforms</w:t>
      </w:r>
      <w:r w:rsidR="006E574E">
        <w:rPr>
          <w:color w:val="000000" w:themeColor="text1"/>
        </w:rPr>
        <w:t xml:space="preserve"> (4</w:t>
      </w:r>
      <w:r w:rsidR="007551DC">
        <w:rPr>
          <w:color w:val="000000" w:themeColor="text1"/>
        </w:rPr>
        <w:t xml:space="preserve">). </w:t>
      </w:r>
    </w:p>
    <w:p w14:paraId="23BC26BA" w14:textId="3262C175" w:rsidR="00F7438A" w:rsidRPr="00050D90" w:rsidRDefault="00926D99" w:rsidP="00050D90">
      <w:pPr>
        <w:pStyle w:val="ListParagraph"/>
        <w:numPr>
          <w:ilvl w:val="0"/>
          <w:numId w:val="23"/>
        </w:numPr>
        <w:rPr>
          <w:color w:val="000000" w:themeColor="text1"/>
        </w:rPr>
      </w:pPr>
      <w:r>
        <w:rPr>
          <w:color w:val="000000" w:themeColor="text1"/>
        </w:rPr>
        <w:t xml:space="preserve">To </w:t>
      </w:r>
      <w:r w:rsidR="00F372C9">
        <w:rPr>
          <w:color w:val="000000" w:themeColor="text1"/>
        </w:rPr>
        <w:t xml:space="preserve">address physical barriers in stations, buildings </w:t>
      </w:r>
      <w:r w:rsidR="0025712A" w:rsidRPr="00050D90">
        <w:rPr>
          <w:color w:val="000000" w:themeColor="text1"/>
        </w:rPr>
        <w:t>and architecture</w:t>
      </w:r>
      <w:r w:rsidR="001C55C5">
        <w:rPr>
          <w:color w:val="000000" w:themeColor="text1"/>
        </w:rPr>
        <w:t>,</w:t>
      </w:r>
      <w:r w:rsidR="0025712A" w:rsidRPr="00050D90">
        <w:rPr>
          <w:color w:val="000000" w:themeColor="text1"/>
        </w:rPr>
        <w:t xml:space="preserve"> design guidance published by Network Rai</w:t>
      </w:r>
      <w:r w:rsidR="008D7A72" w:rsidRPr="00050D90">
        <w:rPr>
          <w:color w:val="000000" w:themeColor="text1"/>
        </w:rPr>
        <w:t xml:space="preserve">l </w:t>
      </w:r>
      <w:r w:rsidR="001C55C5">
        <w:rPr>
          <w:color w:val="000000" w:themeColor="text1"/>
        </w:rPr>
        <w:t>a</w:t>
      </w:r>
      <w:r w:rsidR="00DE0E7E" w:rsidRPr="00050D90">
        <w:rPr>
          <w:color w:val="000000" w:themeColor="text1"/>
        </w:rPr>
        <w:t xml:space="preserve">nd </w:t>
      </w:r>
      <w:r w:rsidR="00B966A0">
        <w:rPr>
          <w:color w:val="000000" w:themeColor="text1"/>
        </w:rPr>
        <w:t xml:space="preserve">the </w:t>
      </w:r>
      <w:r w:rsidR="00E134AF">
        <w:rPr>
          <w:color w:val="000000" w:themeColor="text1"/>
        </w:rPr>
        <w:t>Nationa</w:t>
      </w:r>
      <w:r w:rsidR="00B966A0">
        <w:rPr>
          <w:color w:val="000000" w:themeColor="text1"/>
        </w:rPr>
        <w:t>l Technical Specification Notice for Accessibility (NTSN ACC)</w:t>
      </w:r>
      <w:r w:rsidR="001C55C5">
        <w:rPr>
          <w:color w:val="000000" w:themeColor="text1"/>
        </w:rPr>
        <w:t xml:space="preserve"> </w:t>
      </w:r>
      <w:r w:rsidR="008D7A72" w:rsidRPr="00050D90">
        <w:rPr>
          <w:color w:val="000000" w:themeColor="text1"/>
        </w:rPr>
        <w:t>identify accessibility requirements for new stations and major development works</w:t>
      </w:r>
      <w:r w:rsidR="001D26E9" w:rsidRPr="00050D90">
        <w:rPr>
          <w:color w:val="000000" w:themeColor="text1"/>
        </w:rPr>
        <w:t xml:space="preserve"> (</w:t>
      </w:r>
      <w:r w:rsidR="007A39FB">
        <w:rPr>
          <w:color w:val="000000" w:themeColor="text1"/>
        </w:rPr>
        <w:t>5, 6</w:t>
      </w:r>
      <w:r w:rsidR="001D26E9" w:rsidRPr="00050D90">
        <w:rPr>
          <w:color w:val="000000" w:themeColor="text1"/>
        </w:rPr>
        <w:t>)</w:t>
      </w:r>
      <w:r w:rsidR="00D72484" w:rsidRPr="00050D90">
        <w:rPr>
          <w:color w:val="000000" w:themeColor="text1"/>
        </w:rPr>
        <w:t xml:space="preserve">. </w:t>
      </w:r>
      <w:r w:rsidR="00F026ED" w:rsidRPr="00050D90">
        <w:rPr>
          <w:color w:val="000000" w:themeColor="text1"/>
        </w:rPr>
        <w:t>However</w:t>
      </w:r>
      <w:r w:rsidR="00171AC1" w:rsidRPr="00050D90">
        <w:rPr>
          <w:color w:val="000000" w:themeColor="text1"/>
        </w:rPr>
        <w:t xml:space="preserve">, this reactive approach will take significant time </w:t>
      </w:r>
      <w:r w:rsidR="00896D2D" w:rsidRPr="00050D90">
        <w:rPr>
          <w:color w:val="000000" w:themeColor="text1"/>
        </w:rPr>
        <w:t xml:space="preserve">to remove barriers </w:t>
      </w:r>
      <w:r w:rsidR="007501A0" w:rsidRPr="00050D90">
        <w:rPr>
          <w:color w:val="000000" w:themeColor="text1"/>
        </w:rPr>
        <w:t xml:space="preserve">to equitable rail travel for BPS people. </w:t>
      </w:r>
    </w:p>
    <w:p w14:paraId="11EA1AD0" w14:textId="77777777" w:rsidR="00767873" w:rsidRDefault="00767873" w:rsidP="00767873"/>
    <w:p w14:paraId="5D135DA0" w14:textId="77777777" w:rsidR="00767873" w:rsidRDefault="00767873" w:rsidP="00760590">
      <w:pPr>
        <w:pStyle w:val="Heading2"/>
      </w:pPr>
      <w:r>
        <w:t>What we believe</w:t>
      </w:r>
    </w:p>
    <w:p w14:paraId="73940518" w14:textId="6D09D7E8" w:rsidR="00767873" w:rsidRDefault="00932DD0" w:rsidP="00AA61A9">
      <w:pPr>
        <w:pStyle w:val="ListParagraph"/>
        <w:numPr>
          <w:ilvl w:val="0"/>
          <w:numId w:val="24"/>
        </w:numPr>
      </w:pPr>
      <w:r>
        <w:t xml:space="preserve">To </w:t>
      </w:r>
      <w:r w:rsidR="001C55C5">
        <w:t>f</w:t>
      </w:r>
      <w:r w:rsidR="00F01B66">
        <w:t xml:space="preserve">acilitate </w:t>
      </w:r>
      <w:r w:rsidR="004420EE">
        <w:t>independent and autonomous rail trave</w:t>
      </w:r>
      <w:r w:rsidR="00B64240">
        <w:t>l</w:t>
      </w:r>
      <w:r w:rsidR="00310E67">
        <w:t xml:space="preserve">, </w:t>
      </w:r>
      <w:r w:rsidR="00F803B9">
        <w:t xml:space="preserve">station </w:t>
      </w:r>
      <w:r w:rsidR="00317373">
        <w:t>desig</w:t>
      </w:r>
      <w:r w:rsidR="00B64240">
        <w:t xml:space="preserve">n must </w:t>
      </w:r>
      <w:r w:rsidR="00EF5250">
        <w:t xml:space="preserve">address </w:t>
      </w:r>
      <w:r w:rsidR="00B238BA">
        <w:t xml:space="preserve">existing </w:t>
      </w:r>
      <w:r w:rsidR="00EF5250">
        <w:t xml:space="preserve">barriers </w:t>
      </w:r>
      <w:r w:rsidR="00B64240">
        <w:t>for BPS people</w:t>
      </w:r>
      <w:r w:rsidR="00B238BA">
        <w:t xml:space="preserve"> and not create new challenges in the name of innovation</w:t>
      </w:r>
      <w:r w:rsidR="00A77D55">
        <w:t xml:space="preserve">. </w:t>
      </w:r>
      <w:r w:rsidR="00371C60">
        <w:t xml:space="preserve">In most but not all cases, design </w:t>
      </w:r>
      <w:r w:rsidR="00A77D55">
        <w:t xml:space="preserve">changes </w:t>
      </w:r>
      <w:r w:rsidR="009C0B26">
        <w:t>will broadly cover three areas: wayfinding, access to informatio</w:t>
      </w:r>
      <w:r w:rsidR="005E3D10">
        <w:t xml:space="preserve">n and safety. </w:t>
      </w:r>
    </w:p>
    <w:p w14:paraId="4F5D3A92" w14:textId="4E9FAF30" w:rsidR="00B64240" w:rsidRDefault="00C704B3" w:rsidP="00AA61A9">
      <w:pPr>
        <w:pStyle w:val="ListParagraph"/>
        <w:numPr>
          <w:ilvl w:val="0"/>
          <w:numId w:val="24"/>
        </w:numPr>
      </w:pPr>
      <w:r>
        <w:t>Stations should use a variety of approaches to aid orientation</w:t>
      </w:r>
      <w:r w:rsidR="008D56B6">
        <w:t xml:space="preserve">. This may include </w:t>
      </w:r>
      <w:r w:rsidR="007C6467">
        <w:t xml:space="preserve">tactile </w:t>
      </w:r>
      <w:r w:rsidR="00C772ED">
        <w:t xml:space="preserve">wayfinding </w:t>
      </w:r>
      <w:r w:rsidR="008C77AC">
        <w:t xml:space="preserve">measures </w:t>
      </w:r>
      <w:r w:rsidR="002D7F23">
        <w:t xml:space="preserve">like </w:t>
      </w:r>
      <w:r w:rsidR="004450CC">
        <w:t xml:space="preserve">guidance paving or </w:t>
      </w:r>
      <w:r w:rsidR="007565D8">
        <w:t xml:space="preserve">Braille </w:t>
      </w:r>
      <w:r w:rsidR="004450CC">
        <w:t xml:space="preserve">maps </w:t>
      </w:r>
      <w:r w:rsidR="009143AC">
        <w:t>(</w:t>
      </w:r>
      <w:r w:rsidR="00436E48">
        <w:t>5, 6</w:t>
      </w:r>
      <w:r w:rsidR="009143AC">
        <w:t xml:space="preserve">) </w:t>
      </w:r>
      <w:r w:rsidR="008C77AC">
        <w:t>and technological solution</w:t>
      </w:r>
      <w:r w:rsidR="00780070">
        <w:t xml:space="preserve">s </w:t>
      </w:r>
      <w:r w:rsidR="008C49A1">
        <w:t xml:space="preserve">such as </w:t>
      </w:r>
      <w:r w:rsidR="008549BB">
        <w:t xml:space="preserve">audio </w:t>
      </w:r>
      <w:r w:rsidR="008549BB">
        <w:lastRenderedPageBreak/>
        <w:t xml:space="preserve">guides or remote visual interpreting </w:t>
      </w:r>
      <w:r w:rsidR="004B65A4">
        <w:t>(</w:t>
      </w:r>
      <w:r w:rsidR="00436E48">
        <w:t>7</w:t>
      </w:r>
      <w:r w:rsidR="004B65A4">
        <w:t>)</w:t>
      </w:r>
      <w:r w:rsidR="00DB0730">
        <w:t xml:space="preserve">. Signage should be positioned at eye level </w:t>
      </w:r>
      <w:r w:rsidR="007C50C6">
        <w:t xml:space="preserve">and </w:t>
      </w:r>
      <w:r w:rsidR="00AA6936">
        <w:t>use a large, bold sans serif font</w:t>
      </w:r>
      <w:r w:rsidR="001D5CB4">
        <w:t xml:space="preserve"> with good contrast between the text and background</w:t>
      </w:r>
      <w:r w:rsidR="00812913">
        <w:t xml:space="preserve">. </w:t>
      </w:r>
    </w:p>
    <w:p w14:paraId="5B2028D3" w14:textId="5BFDCA1B" w:rsidR="00BE63F0" w:rsidRDefault="00D52E42" w:rsidP="00AA61A9">
      <w:pPr>
        <w:pStyle w:val="ListParagraph"/>
        <w:numPr>
          <w:ilvl w:val="0"/>
          <w:numId w:val="24"/>
        </w:numPr>
      </w:pPr>
      <w:r>
        <w:t xml:space="preserve">To enable </w:t>
      </w:r>
      <w:r w:rsidR="00A77D55">
        <w:t xml:space="preserve">equitable </w:t>
      </w:r>
      <w:r w:rsidR="005E3D10">
        <w:t xml:space="preserve">access, </w:t>
      </w:r>
      <w:r>
        <w:t>station</w:t>
      </w:r>
      <w:r w:rsidR="00F64892">
        <w:t xml:space="preserve">s must </w:t>
      </w:r>
      <w:r w:rsidR="005E3D10">
        <w:t xml:space="preserve">provide </w:t>
      </w:r>
      <w:r w:rsidR="004D6033">
        <w:t>information on departures, delays, disruptio</w:t>
      </w:r>
      <w:r w:rsidR="00E77F9D">
        <w:t xml:space="preserve">n, timetabling and ticketing information in a range of accessible </w:t>
      </w:r>
      <w:r w:rsidR="00BE0B9A">
        <w:t>formats</w:t>
      </w:r>
      <w:r w:rsidR="0031002B">
        <w:t>. Real time information</w:t>
      </w:r>
      <w:r w:rsidR="0081059E">
        <w:t xml:space="preserve"> boards must display moving text at a steady pace and be accompanied by audio announcements</w:t>
      </w:r>
      <w:r w:rsidR="006A5CE4">
        <w:t xml:space="preserve">. Train operators must address </w:t>
      </w:r>
      <w:r w:rsidR="00360F41">
        <w:t>barriers to ticket vending machines for BPS people</w:t>
      </w:r>
      <w:r w:rsidR="000E5916">
        <w:t xml:space="preserve">; this should </w:t>
      </w:r>
      <w:r w:rsidR="00B06E00">
        <w:t xml:space="preserve">include access to on-screen information by audible means similar to that </w:t>
      </w:r>
      <w:r w:rsidR="00253745">
        <w:t xml:space="preserve">used on </w:t>
      </w:r>
      <w:hyperlink r:id="rId11" w:history="1">
        <w:r w:rsidR="00253745" w:rsidRPr="00E61D1D">
          <w:rPr>
            <w:rStyle w:val="Hyperlink"/>
          </w:rPr>
          <w:t>accessible ATMs</w:t>
        </w:r>
      </w:hyperlink>
      <w:r w:rsidR="00360F41">
        <w:t xml:space="preserve">. </w:t>
      </w:r>
    </w:p>
    <w:p w14:paraId="35B57156" w14:textId="10235523" w:rsidR="00BE63F0" w:rsidRDefault="00535DAF" w:rsidP="002822E5">
      <w:pPr>
        <w:pStyle w:val="ListParagraph"/>
        <w:numPr>
          <w:ilvl w:val="0"/>
          <w:numId w:val="24"/>
        </w:numPr>
      </w:pPr>
      <w:r>
        <w:t>For a safer railway, every platform edge must be fitted with tactile warning pavin</w:t>
      </w:r>
      <w:r w:rsidR="008B0780">
        <w:t>g</w:t>
      </w:r>
      <w:r w:rsidR="002822E5">
        <w:t xml:space="preserve"> and help points provided in a consistent manner</w:t>
      </w:r>
      <w:r w:rsidR="00D10ED3">
        <w:t xml:space="preserve">. BPS people tell us </w:t>
      </w:r>
      <w:r w:rsidR="004B0D4A">
        <w:t xml:space="preserve">about the challenges </w:t>
      </w:r>
      <w:r w:rsidR="00E252FA">
        <w:t xml:space="preserve">of large and inconsistent gaps between trains and the platform </w:t>
      </w:r>
      <w:r w:rsidR="0064003A">
        <w:t>edge</w:t>
      </w:r>
      <w:r w:rsidR="00C40CB1">
        <w:t xml:space="preserve">: </w:t>
      </w:r>
      <w:r w:rsidR="00C40CB1" w:rsidRPr="00C40CB1">
        <w:t>the rail industry should ensure all platforms meet existing standards on the platform train interface (</w:t>
      </w:r>
      <w:r w:rsidR="00A23670">
        <w:t>8</w:t>
      </w:r>
      <w:r w:rsidR="00C40CB1" w:rsidRPr="00C40CB1">
        <w:t>).</w:t>
      </w:r>
    </w:p>
    <w:p w14:paraId="01BDB52F" w14:textId="1D68A621" w:rsidR="006F1800" w:rsidRDefault="006F1800" w:rsidP="00AA61A9">
      <w:pPr>
        <w:pStyle w:val="ListParagraph"/>
        <w:numPr>
          <w:ilvl w:val="0"/>
          <w:numId w:val="24"/>
        </w:numPr>
      </w:pPr>
      <w:r>
        <w:t xml:space="preserve">To ensure that accessibility improvements are successful, train operators and the wider industry must include BPS people throughout all phases of planning, design and implementation. </w:t>
      </w:r>
    </w:p>
    <w:p w14:paraId="38498087" w14:textId="4275886A" w:rsidR="00E03484" w:rsidRDefault="00191B4E" w:rsidP="00AA61A9">
      <w:pPr>
        <w:pStyle w:val="ListParagraph"/>
        <w:numPr>
          <w:ilvl w:val="0"/>
          <w:numId w:val="24"/>
        </w:numPr>
      </w:pPr>
      <w:r>
        <w:t xml:space="preserve">The current reactive </w:t>
      </w:r>
      <w:r w:rsidR="003B29A2">
        <w:t xml:space="preserve">approach targeting new stations and existing stations undergoing </w:t>
      </w:r>
      <w:r w:rsidR="00217118">
        <w:t xml:space="preserve">major works </w:t>
      </w:r>
      <w:r>
        <w:t xml:space="preserve">along with </w:t>
      </w:r>
      <w:r w:rsidR="0011135D">
        <w:t xml:space="preserve">provision of </w:t>
      </w:r>
      <w:r>
        <w:t xml:space="preserve">limited Access for </w:t>
      </w:r>
      <w:r w:rsidR="001C55C5">
        <w:t>A</w:t>
      </w:r>
      <w:r>
        <w:t xml:space="preserve">ll funding </w:t>
      </w:r>
      <w:r w:rsidR="00217118">
        <w:t>is too slow</w:t>
      </w:r>
      <w:r w:rsidR="00A660E7">
        <w:t xml:space="preserve">. Train operators, the wider industry and government must take a more proactive approach to remove disabling barriers at </w:t>
      </w:r>
      <w:r w:rsidR="004C05DD">
        <w:t>pace</w:t>
      </w:r>
      <w:r w:rsidR="00842E48">
        <w:t xml:space="preserve">, implementing the intentions of </w:t>
      </w:r>
      <w:r w:rsidR="00F964D4">
        <w:t>desig</w:t>
      </w:r>
      <w:r w:rsidR="008B1600">
        <w:t xml:space="preserve">n guidance and accessibility regulations. </w:t>
      </w:r>
    </w:p>
    <w:p w14:paraId="2A2A9362" w14:textId="77777777" w:rsidR="00217118" w:rsidRDefault="00217118" w:rsidP="00767873"/>
    <w:p w14:paraId="1094643B" w14:textId="77777777" w:rsidR="00767873" w:rsidRDefault="00767873" w:rsidP="00760590">
      <w:pPr>
        <w:pStyle w:val="Heading2"/>
      </w:pPr>
      <w:r>
        <w:lastRenderedPageBreak/>
        <w:t xml:space="preserve">What we do </w:t>
      </w:r>
    </w:p>
    <w:p w14:paraId="025CD38C" w14:textId="19B6693C" w:rsidR="00E52792" w:rsidRPr="00E52792" w:rsidRDefault="00E52792" w:rsidP="00E52792">
      <w:pPr>
        <w:pStyle w:val="ListParagraph"/>
        <w:numPr>
          <w:ilvl w:val="0"/>
          <w:numId w:val="25"/>
        </w:numPr>
      </w:pPr>
      <w:r w:rsidRPr="00E52792">
        <w:t>Sight Loss Councils, funded by Thomas Pocklington Trust, are regional groups led by blind and partially sighted volunteers. Together they use their lived experience to shape inclusive services, influence decisions, and ensure accessibility in local communities</w:t>
      </w:r>
      <w:r w:rsidR="00EE1F2F">
        <w:t>. This include</w:t>
      </w:r>
      <w:r w:rsidR="002F289C">
        <w:t xml:space="preserve">s </w:t>
      </w:r>
      <w:hyperlink r:id="rId12" w:history="1">
        <w:r w:rsidR="0067713F" w:rsidRPr="0090075D">
          <w:rPr>
            <w:rStyle w:val="Hyperlink"/>
          </w:rPr>
          <w:t xml:space="preserve">organising </w:t>
        </w:r>
        <w:r w:rsidR="002F289C" w:rsidRPr="0090075D">
          <w:rPr>
            <w:rStyle w:val="Hyperlink"/>
          </w:rPr>
          <w:t>‘try a train’ events</w:t>
        </w:r>
      </w:hyperlink>
      <w:r w:rsidR="00C8492B">
        <w:t xml:space="preserve"> and</w:t>
      </w:r>
      <w:r w:rsidR="001819AE">
        <w:t xml:space="preserve"> </w:t>
      </w:r>
      <w:hyperlink r:id="rId13" w:history="1">
        <w:r w:rsidR="001819AE" w:rsidRPr="0067713F">
          <w:rPr>
            <w:rStyle w:val="Hyperlink"/>
          </w:rPr>
          <w:t xml:space="preserve">championing innovative </w:t>
        </w:r>
        <w:r w:rsidR="00F74920" w:rsidRPr="0067713F">
          <w:rPr>
            <w:rStyle w:val="Hyperlink"/>
          </w:rPr>
          <w:t xml:space="preserve">wayfinding </w:t>
        </w:r>
        <w:r w:rsidR="001819AE" w:rsidRPr="0067713F">
          <w:rPr>
            <w:rStyle w:val="Hyperlink"/>
          </w:rPr>
          <w:t>solution</w:t>
        </w:r>
        <w:r w:rsidR="0067713F" w:rsidRPr="0067713F">
          <w:rPr>
            <w:rStyle w:val="Hyperlink"/>
          </w:rPr>
          <w:t>s</w:t>
        </w:r>
      </w:hyperlink>
      <w:r w:rsidR="008F7B4E">
        <w:t>.</w:t>
      </w:r>
    </w:p>
    <w:p w14:paraId="773A1BC3" w14:textId="3A20D614" w:rsidR="00767873" w:rsidRDefault="00177A81" w:rsidP="00655E17">
      <w:pPr>
        <w:pStyle w:val="ListParagraph"/>
        <w:numPr>
          <w:ilvl w:val="0"/>
          <w:numId w:val="25"/>
        </w:numPr>
      </w:pPr>
      <w:r>
        <w:t>TPT supports this with a programme of public affairs and campaigns activity to create change at a national level, seeking to influence the Department for Transport and wider rail sector.</w:t>
      </w:r>
    </w:p>
    <w:p w14:paraId="2F0B03E7" w14:textId="77777777" w:rsidR="00177A81" w:rsidRDefault="00177A81" w:rsidP="00177A81"/>
    <w:p w14:paraId="0B47F623" w14:textId="77777777" w:rsidR="00767873" w:rsidRDefault="00767873" w:rsidP="00760590">
      <w:pPr>
        <w:pStyle w:val="Heading2"/>
      </w:pPr>
      <w:r>
        <w:t>References</w:t>
      </w:r>
    </w:p>
    <w:p w14:paraId="5DDFA8E7" w14:textId="40C583F1" w:rsidR="00C22DCD" w:rsidRDefault="00AC4E7F" w:rsidP="00294F17">
      <w:pPr>
        <w:pStyle w:val="ListParagraph"/>
        <w:numPr>
          <w:ilvl w:val="0"/>
          <w:numId w:val="21"/>
        </w:numPr>
      </w:pPr>
      <w:hyperlink r:id="rId14" w:history="1">
        <w:r w:rsidRPr="00AC4E7F">
          <w:rPr>
            <w:rStyle w:val="Hyperlink"/>
          </w:rPr>
          <w:t>Travel, Transport, and Mobility of people who are blind and partially sighted in the UK - University of Birmingham</w:t>
        </w:r>
      </w:hyperlink>
    </w:p>
    <w:p w14:paraId="54B200CC" w14:textId="69B40956" w:rsidR="00C95990" w:rsidRDefault="00C95990" w:rsidP="00294F17">
      <w:pPr>
        <w:pStyle w:val="ListParagraph"/>
        <w:numPr>
          <w:ilvl w:val="0"/>
          <w:numId w:val="21"/>
        </w:numPr>
      </w:pPr>
      <w:hyperlink r:id="rId15" w:history="1">
        <w:r w:rsidRPr="00C95990">
          <w:rPr>
            <w:rStyle w:val="Hyperlink"/>
          </w:rPr>
          <w:t>Reflect and Engage: A Lived Experience Based Survey Report - Thomas Pocklington Trust</w:t>
        </w:r>
      </w:hyperlink>
    </w:p>
    <w:p w14:paraId="0CB977C8" w14:textId="7E78F2FE" w:rsidR="0024795B" w:rsidRDefault="00E27621" w:rsidP="00294F17">
      <w:pPr>
        <w:pStyle w:val="ListParagraph"/>
        <w:numPr>
          <w:ilvl w:val="0"/>
          <w:numId w:val="21"/>
        </w:numPr>
      </w:pPr>
      <w:hyperlink r:id="rId16" w:history="1">
        <w:r w:rsidRPr="00E27621">
          <w:rPr>
            <w:rStyle w:val="Hyperlink"/>
          </w:rPr>
          <w:t>Labour Party Manifesto 2024: Our plan to change Britain – The Labour Party</w:t>
        </w:r>
      </w:hyperlink>
    </w:p>
    <w:p w14:paraId="569C7012" w14:textId="4C646F17" w:rsidR="008F3C29" w:rsidRDefault="00A935B0" w:rsidP="00294F17">
      <w:pPr>
        <w:pStyle w:val="ListParagraph"/>
        <w:numPr>
          <w:ilvl w:val="0"/>
          <w:numId w:val="21"/>
        </w:numPr>
      </w:pPr>
      <w:hyperlink r:id="rId17" w:history="1">
        <w:r w:rsidRPr="00A935B0">
          <w:rPr>
            <w:rStyle w:val="Hyperlink"/>
          </w:rPr>
          <w:t>Our roadmap to an accessible railway - GOV.UK</w:t>
        </w:r>
      </w:hyperlink>
      <w:r>
        <w:t xml:space="preserve"> </w:t>
      </w:r>
    </w:p>
    <w:p w14:paraId="353AA8A0" w14:textId="5335059F" w:rsidR="00FE0988" w:rsidRDefault="000772E7" w:rsidP="00294F17">
      <w:pPr>
        <w:pStyle w:val="ListParagraph"/>
        <w:numPr>
          <w:ilvl w:val="0"/>
          <w:numId w:val="21"/>
        </w:numPr>
      </w:pPr>
      <w:hyperlink r:id="rId18" w:history="1">
        <w:r w:rsidRPr="000772E7">
          <w:rPr>
            <w:rStyle w:val="Hyperlink"/>
          </w:rPr>
          <w:t>Buildings and Architecture design guidance - Network Rail</w:t>
        </w:r>
      </w:hyperlink>
    </w:p>
    <w:p w14:paraId="0ED75D2A" w14:textId="5432288B" w:rsidR="00246178" w:rsidRDefault="00246178" w:rsidP="00767873">
      <w:pPr>
        <w:pStyle w:val="ListParagraph"/>
        <w:numPr>
          <w:ilvl w:val="0"/>
          <w:numId w:val="21"/>
        </w:numPr>
      </w:pPr>
      <w:hyperlink r:id="rId19" w:history="1">
        <w:r w:rsidRPr="00246178">
          <w:rPr>
            <w:rStyle w:val="Hyperlink"/>
          </w:rPr>
          <w:t>NTSN: accessibility - GOV.UK</w:t>
        </w:r>
      </w:hyperlink>
    </w:p>
    <w:p w14:paraId="14EDBA01" w14:textId="0D56D66E" w:rsidR="0024795B" w:rsidRDefault="00A209F5" w:rsidP="00767873">
      <w:pPr>
        <w:pStyle w:val="ListParagraph"/>
        <w:numPr>
          <w:ilvl w:val="0"/>
          <w:numId w:val="21"/>
        </w:numPr>
      </w:pPr>
      <w:hyperlink r:id="rId20" w:history="1">
        <w:r w:rsidRPr="00A209F5">
          <w:rPr>
            <w:rStyle w:val="Hyperlink"/>
          </w:rPr>
          <w:t>Wayfinding apps guide - Thomas Pocklington Trust</w:t>
        </w:r>
      </w:hyperlink>
    </w:p>
    <w:p w14:paraId="793D369B" w14:textId="50CADBDD" w:rsidR="0048651D" w:rsidRDefault="0048651D" w:rsidP="00767873">
      <w:pPr>
        <w:pStyle w:val="ListParagraph"/>
        <w:numPr>
          <w:ilvl w:val="0"/>
          <w:numId w:val="21"/>
        </w:numPr>
      </w:pPr>
      <w:r w:rsidRPr="0048651D">
        <w:t>GB Requirements for Platform Height, Platform Offset and Platform Width</w:t>
      </w:r>
      <w:r w:rsidR="00E641A9">
        <w:t xml:space="preserve"> </w:t>
      </w:r>
    </w:p>
    <w:p w14:paraId="3D0A50B1" w14:textId="77777777" w:rsidR="000C346A" w:rsidRDefault="000C346A" w:rsidP="000C346A"/>
    <w:p w14:paraId="3E048138" w14:textId="7B7364C4" w:rsidR="00760590" w:rsidRPr="00767873" w:rsidRDefault="00760590" w:rsidP="00767873">
      <w:r>
        <w:t>End of document</w:t>
      </w:r>
    </w:p>
    <w:sectPr w:rsidR="00760590" w:rsidRPr="00767873" w:rsidSect="003B12EC">
      <w:footerReference w:type="even" r:id="rId21"/>
      <w:footerReference w:type="default" r:id="rId22"/>
      <w:headerReference w:type="first" r:id="rId23"/>
      <w:footerReference w:type="first" r:id="rId24"/>
      <w:pgSz w:w="11906" w:h="16838"/>
      <w:pgMar w:top="1440" w:right="1440" w:bottom="1440" w:left="1440" w:header="709" w:footer="708" w:gutter="0"/>
      <w:cols w:space="708"/>
      <w:titlePg/>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246E831" w14:textId="77777777" w:rsidR="000F2959" w:rsidRDefault="000F2959" w:rsidP="003822A4">
      <w:pPr>
        <w:spacing w:line="240" w:lineRule="auto"/>
      </w:pPr>
      <w:r>
        <w:separator/>
      </w:r>
    </w:p>
  </w:endnote>
  <w:endnote w:type="continuationSeparator" w:id="0">
    <w:p w14:paraId="366B772A" w14:textId="77777777" w:rsidR="000F2959" w:rsidRDefault="000F2959" w:rsidP="003822A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77432894"/>
      <w:docPartObj>
        <w:docPartGallery w:val="Page Numbers (Bottom of Page)"/>
        <w:docPartUnique/>
      </w:docPartObj>
    </w:sdtPr>
    <w:sdtEndPr>
      <w:rPr>
        <w:noProof/>
      </w:rPr>
    </w:sdtEndPr>
    <w:sdtContent>
      <w:p w14:paraId="3D525CDC" w14:textId="7CF9AE2D" w:rsidR="00EF1813" w:rsidRDefault="00EF1813">
        <w:pPr>
          <w:pStyle w:val="Footer"/>
        </w:pPr>
        <w:r>
          <w:fldChar w:fldCharType="begin"/>
        </w:r>
        <w:r>
          <w:instrText xml:space="preserve"> PAGE   \* MERGEFORMAT </w:instrText>
        </w:r>
        <w:r>
          <w:fldChar w:fldCharType="separate"/>
        </w:r>
        <w:r>
          <w:rPr>
            <w:noProof/>
          </w:rPr>
          <w:t>2</w:t>
        </w:r>
        <w:r>
          <w:rPr>
            <w:noProof/>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52773564"/>
      <w:docPartObj>
        <w:docPartGallery w:val="Page Numbers (Bottom of Page)"/>
        <w:docPartUnique/>
      </w:docPartObj>
    </w:sdtPr>
    <w:sdtEndPr>
      <w:rPr>
        <w:noProof/>
      </w:rPr>
    </w:sdtEndPr>
    <w:sdtContent>
      <w:p w14:paraId="60C9E3BB" w14:textId="66B1398F" w:rsidR="00EF1813" w:rsidRDefault="00EF1813" w:rsidP="00E44C38">
        <w:pPr>
          <w:pStyle w:val="Footer"/>
          <w:jc w:val="right"/>
        </w:pPr>
        <w:r>
          <w:fldChar w:fldCharType="begin"/>
        </w:r>
        <w:r>
          <w:instrText xml:space="preserve"> PAGE   \* MERGEFORMAT </w:instrText>
        </w:r>
        <w:r>
          <w:fldChar w:fldCharType="separate"/>
        </w:r>
        <w:r>
          <w:rPr>
            <w:noProof/>
          </w:rPr>
          <w:t>2</w:t>
        </w:r>
        <w:r>
          <w:rPr>
            <w:noProof/>
          </w:rP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02857467"/>
      <w:docPartObj>
        <w:docPartGallery w:val="Page Numbers (Bottom of Page)"/>
        <w:docPartUnique/>
      </w:docPartObj>
    </w:sdtPr>
    <w:sdtEndPr>
      <w:rPr>
        <w:noProof/>
      </w:rPr>
    </w:sdtEndPr>
    <w:sdtContent>
      <w:p w14:paraId="7347B734" w14:textId="534B6C0F" w:rsidR="00EF1813" w:rsidRDefault="00EF1813" w:rsidP="003B12EC">
        <w:pPr>
          <w:pStyle w:val="Footer"/>
          <w:tabs>
            <w:tab w:val="clear" w:pos="9026"/>
          </w:tabs>
          <w:ind w:right="-613"/>
          <w:jc w:val="right"/>
        </w:pPr>
        <w:r>
          <w:t>Clear print 14pt. Alternative format available upon request.</w:t>
        </w:r>
      </w:p>
    </w:sdtContent>
  </w:sdt>
  <w:p w14:paraId="76E33931" w14:textId="77777777" w:rsidR="00EF1813" w:rsidRDefault="00EF181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B6DC57B" w14:textId="77777777" w:rsidR="000F2959" w:rsidRDefault="000F2959" w:rsidP="003822A4">
      <w:pPr>
        <w:spacing w:line="240" w:lineRule="auto"/>
      </w:pPr>
      <w:r>
        <w:separator/>
      </w:r>
    </w:p>
  </w:footnote>
  <w:footnote w:type="continuationSeparator" w:id="0">
    <w:p w14:paraId="7D694666" w14:textId="77777777" w:rsidR="000F2959" w:rsidRDefault="000F2959" w:rsidP="003822A4">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EC0606" w14:textId="1FB00DA4" w:rsidR="00EF1813" w:rsidRDefault="00EF1813" w:rsidP="003B12EC">
    <w:pPr>
      <w:pStyle w:val="Header"/>
      <w:tabs>
        <w:tab w:val="clear" w:pos="9026"/>
        <w:tab w:val="right" w:pos="8364"/>
      </w:tabs>
      <w:ind w:right="-755"/>
      <w:jc w:val="right"/>
    </w:pPr>
    <w:r>
      <w:rPr>
        <w:noProof/>
      </w:rPr>
      <w:drawing>
        <wp:inline distT="0" distB="0" distL="0" distR="0" wp14:anchorId="400810EA" wp14:editId="438BD60D">
          <wp:extent cx="1750072" cy="1077117"/>
          <wp:effectExtent l="0" t="0" r="2540" b="8890"/>
          <wp:docPr id="18" name="Picture 18" descr="Thomas Pocklington Trust logo; Large TPT letters with the words Thomas Pocklington Trust underneath enclosed in a rectangle. Letters, words and the rectangle border are a dark blue. Within the P of TPT is a small round eye looking upwar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820238" cy="1120302"/>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2E82B034"/>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AC8032CC"/>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0C2EBB06"/>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0C1030D0"/>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F7CC0B26"/>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9E68884C"/>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0434BE2C"/>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8FE64C8"/>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2EE3C"/>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F270749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C9D2557"/>
    <w:multiLevelType w:val="hybridMultilevel"/>
    <w:tmpl w:val="1D361DD4"/>
    <w:lvl w:ilvl="0" w:tplc="A1E66F4C">
      <w:start w:val="4"/>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2755276"/>
    <w:multiLevelType w:val="hybridMultilevel"/>
    <w:tmpl w:val="91DC33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CB26793"/>
    <w:multiLevelType w:val="multilevel"/>
    <w:tmpl w:val="08090025"/>
    <w:styleLink w:val="CPHeadings"/>
    <w:lvl w:ilvl="0">
      <w:start w:val="1"/>
      <w:numFmt w:val="decimal"/>
      <w:lvlText w:val="%1"/>
      <w:lvlJc w:val="left"/>
      <w:pPr>
        <w:ind w:left="432" w:hanging="432"/>
      </w:pPr>
      <w:rPr>
        <w:rFonts w:ascii="Arial" w:hAnsi="Arial"/>
        <w:color w:val="auto"/>
        <w:sz w:val="28"/>
      </w:r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3" w15:restartNumberingAfterBreak="0">
    <w:nsid w:val="38013A3D"/>
    <w:multiLevelType w:val="multilevel"/>
    <w:tmpl w:val="E1A2B8E2"/>
    <w:name w:val="CP headings"/>
    <w:lvl w:ilvl="0">
      <w:start w:val="1"/>
      <w:numFmt w:val="none"/>
      <w:suff w:val="nothing"/>
      <w:lvlText w:val=""/>
      <w:lvlJc w:val="left"/>
      <w:pPr>
        <w:ind w:left="0" w:firstLine="0"/>
      </w:pPr>
      <w:rPr>
        <w:rFonts w:ascii="Arial" w:hAnsi="Arial" w:hint="default"/>
        <w:color w:val="auto"/>
        <w:sz w:val="28"/>
      </w:rPr>
    </w:lvl>
    <w:lvl w:ilvl="1">
      <w:start w:val="1"/>
      <w:numFmt w:val="none"/>
      <w:suff w:val="nothing"/>
      <w:lvlText w:val="%1"/>
      <w:lvlJc w:val="left"/>
      <w:pPr>
        <w:ind w:left="0" w:firstLine="0"/>
      </w:pPr>
      <w:rPr>
        <w:rFonts w:hint="default"/>
      </w:rPr>
    </w:lvl>
    <w:lvl w:ilvl="2">
      <w:start w:val="1"/>
      <w:numFmt w:val="decimal"/>
      <w:suff w:val="nothing"/>
      <w:lvlText w:val="%1"/>
      <w:lvlJc w:val="left"/>
      <w:pPr>
        <w:ind w:left="0" w:firstLine="0"/>
      </w:pPr>
      <w:rPr>
        <w:rFonts w:hint="default"/>
      </w:rPr>
    </w:lvl>
    <w:lvl w:ilvl="3">
      <w:start w:val="1"/>
      <w:numFmt w:val="decimal"/>
      <w:pStyle w:val="Heading4"/>
      <w:lvlText w:val="%4%1."/>
      <w:lvlJc w:val="left"/>
      <w:pPr>
        <w:ind w:left="0" w:firstLine="544"/>
      </w:pPr>
      <w:rPr>
        <w:rFonts w:hint="default"/>
      </w:rPr>
    </w:lvl>
    <w:lvl w:ilvl="4">
      <w:start w:val="1"/>
      <w:numFmt w:val="decimal"/>
      <w:pStyle w:val="Heading5"/>
      <w:lvlText w:val="%5%1.%2%3"/>
      <w:lvlJc w:val="left"/>
      <w:pPr>
        <w:ind w:left="0" w:firstLine="720"/>
      </w:pPr>
      <w:rPr>
        <w:rFonts w:hint="default"/>
      </w:rPr>
    </w:lvl>
    <w:lvl w:ilvl="5">
      <w:start w:val="1"/>
      <w:numFmt w:val="decimal"/>
      <w:pStyle w:val="Heading6"/>
      <w:lvlText w:val="%6%1.%3.%4"/>
      <w:lvlJc w:val="left"/>
      <w:pPr>
        <w:ind w:left="0" w:firstLine="1111"/>
      </w:pPr>
      <w:rPr>
        <w:rFonts w:hint="default"/>
      </w:rPr>
    </w:lvl>
    <w:lvl w:ilvl="6">
      <w:start w:val="1"/>
      <w:numFmt w:val="decimal"/>
      <w:pStyle w:val="Heading7"/>
      <w:lvlText w:val="%7%1.%3.%4.%5"/>
      <w:lvlJc w:val="left"/>
      <w:pPr>
        <w:ind w:left="0" w:firstLine="1151"/>
      </w:pPr>
      <w:rPr>
        <w:rFonts w:hint="default"/>
      </w:rPr>
    </w:lvl>
    <w:lvl w:ilvl="7">
      <w:start w:val="1"/>
      <w:numFmt w:val="decimal"/>
      <w:pStyle w:val="Heading8"/>
      <w:lvlText w:val="%8.%3.%4.%5.%6"/>
      <w:lvlJc w:val="left"/>
      <w:pPr>
        <w:ind w:left="0" w:firstLine="1151"/>
      </w:pPr>
      <w:rPr>
        <w:rFonts w:hint="default"/>
      </w:rPr>
    </w:lvl>
    <w:lvl w:ilvl="8">
      <w:start w:val="1"/>
      <w:numFmt w:val="decimal"/>
      <w:pStyle w:val="Heading9"/>
      <w:lvlText w:val="%1%3.%4.%5.%6.%7.%8"/>
      <w:lvlJc w:val="left"/>
      <w:pPr>
        <w:ind w:left="0" w:firstLine="1151"/>
      </w:pPr>
      <w:rPr>
        <w:rFonts w:hint="default"/>
      </w:rPr>
    </w:lvl>
  </w:abstractNum>
  <w:abstractNum w:abstractNumId="14" w15:restartNumberingAfterBreak="0">
    <w:nsid w:val="46EB76BF"/>
    <w:multiLevelType w:val="hybridMultilevel"/>
    <w:tmpl w:val="AD620CF6"/>
    <w:lvl w:ilvl="0" w:tplc="0B589022">
      <w:start w:val="5"/>
      <w:numFmt w:val="bullet"/>
      <w:lvlText w:val=""/>
      <w:lvlJc w:val="left"/>
      <w:pPr>
        <w:ind w:left="720" w:hanging="360"/>
      </w:pPr>
      <w:rPr>
        <w:rFonts w:ascii="Symbol" w:eastAsiaTheme="minorHAnsi" w:hAnsi="Symbol" w:cstheme="minorBidi"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5" w15:restartNumberingAfterBreak="0">
    <w:nsid w:val="517C50D8"/>
    <w:multiLevelType w:val="hybridMultilevel"/>
    <w:tmpl w:val="463CC48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6" w15:restartNumberingAfterBreak="0">
    <w:nsid w:val="53F3649E"/>
    <w:multiLevelType w:val="hybridMultilevel"/>
    <w:tmpl w:val="4A76FDC2"/>
    <w:lvl w:ilvl="0" w:tplc="0FBE2882">
      <w:start w:val="29"/>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60001F1B"/>
    <w:multiLevelType w:val="hybridMultilevel"/>
    <w:tmpl w:val="065E90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6D727F4A"/>
    <w:multiLevelType w:val="hybridMultilevel"/>
    <w:tmpl w:val="25CEDD50"/>
    <w:lvl w:ilvl="0" w:tplc="AAE216EE">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6DC570C2"/>
    <w:multiLevelType w:val="hybridMultilevel"/>
    <w:tmpl w:val="073AABA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767F28B1"/>
    <w:multiLevelType w:val="hybridMultilevel"/>
    <w:tmpl w:val="AF12B8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79D54454"/>
    <w:multiLevelType w:val="hybridMultilevel"/>
    <w:tmpl w:val="D4CAD53E"/>
    <w:lvl w:ilvl="0" w:tplc="8C3EBF20">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7A6F47F3"/>
    <w:multiLevelType w:val="hybridMultilevel"/>
    <w:tmpl w:val="14601F9A"/>
    <w:lvl w:ilvl="0" w:tplc="8D267A44">
      <w:start w:val="21"/>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7DE6285C"/>
    <w:multiLevelType w:val="hybridMultilevel"/>
    <w:tmpl w:val="B068149A"/>
    <w:lvl w:ilvl="0" w:tplc="964669A8">
      <w:start w:val="4"/>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7EA25DD7"/>
    <w:multiLevelType w:val="hybridMultilevel"/>
    <w:tmpl w:val="95C643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026902502">
    <w:abstractNumId w:val="9"/>
  </w:num>
  <w:num w:numId="2" w16cid:durableId="1683973163">
    <w:abstractNumId w:val="7"/>
  </w:num>
  <w:num w:numId="3" w16cid:durableId="1183319600">
    <w:abstractNumId w:val="6"/>
  </w:num>
  <w:num w:numId="4" w16cid:durableId="1300838412">
    <w:abstractNumId w:val="5"/>
  </w:num>
  <w:num w:numId="5" w16cid:durableId="1773545366">
    <w:abstractNumId w:val="4"/>
  </w:num>
  <w:num w:numId="6" w16cid:durableId="1179000645">
    <w:abstractNumId w:val="8"/>
  </w:num>
  <w:num w:numId="7" w16cid:durableId="931205863">
    <w:abstractNumId w:val="3"/>
  </w:num>
  <w:num w:numId="8" w16cid:durableId="2131044184">
    <w:abstractNumId w:val="2"/>
  </w:num>
  <w:num w:numId="9" w16cid:durableId="504053613">
    <w:abstractNumId w:val="1"/>
  </w:num>
  <w:num w:numId="10" w16cid:durableId="1484472544">
    <w:abstractNumId w:val="0"/>
  </w:num>
  <w:num w:numId="11" w16cid:durableId="235822995">
    <w:abstractNumId w:val="13"/>
  </w:num>
  <w:num w:numId="12" w16cid:durableId="2014606464">
    <w:abstractNumId w:val="12"/>
  </w:num>
  <w:num w:numId="13" w16cid:durableId="357240864">
    <w:abstractNumId w:val="20"/>
  </w:num>
  <w:num w:numId="14" w16cid:durableId="636036717">
    <w:abstractNumId w:val="23"/>
  </w:num>
  <w:num w:numId="15" w16cid:durableId="1369063441">
    <w:abstractNumId w:val="10"/>
  </w:num>
  <w:num w:numId="16" w16cid:durableId="218244448">
    <w:abstractNumId w:val="14"/>
  </w:num>
  <w:num w:numId="17" w16cid:durableId="1150635139">
    <w:abstractNumId w:val="21"/>
  </w:num>
  <w:num w:numId="18" w16cid:durableId="1786584312">
    <w:abstractNumId w:val="16"/>
  </w:num>
  <w:num w:numId="19" w16cid:durableId="399401463">
    <w:abstractNumId w:val="22"/>
  </w:num>
  <w:num w:numId="20" w16cid:durableId="561216374">
    <w:abstractNumId w:val="11"/>
  </w:num>
  <w:num w:numId="21" w16cid:durableId="1351955731">
    <w:abstractNumId w:val="18"/>
  </w:num>
  <w:num w:numId="22" w16cid:durableId="162014322">
    <w:abstractNumId w:val="15"/>
  </w:num>
  <w:num w:numId="23" w16cid:durableId="581069113">
    <w:abstractNumId w:val="24"/>
  </w:num>
  <w:num w:numId="24" w16cid:durableId="1459254165">
    <w:abstractNumId w:val="19"/>
  </w:num>
  <w:num w:numId="25" w16cid:durableId="540703674">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720"/>
  <w:evenAndOddHeader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1BEC"/>
    <w:rsid w:val="0000151B"/>
    <w:rsid w:val="00021B23"/>
    <w:rsid w:val="00022484"/>
    <w:rsid w:val="000239A8"/>
    <w:rsid w:val="00034B8E"/>
    <w:rsid w:val="00035079"/>
    <w:rsid w:val="0003677E"/>
    <w:rsid w:val="00041774"/>
    <w:rsid w:val="00045BD5"/>
    <w:rsid w:val="00045E5E"/>
    <w:rsid w:val="00046739"/>
    <w:rsid w:val="00050D90"/>
    <w:rsid w:val="00052CDE"/>
    <w:rsid w:val="00060B11"/>
    <w:rsid w:val="00070D15"/>
    <w:rsid w:val="00075D36"/>
    <w:rsid w:val="000772E7"/>
    <w:rsid w:val="00083864"/>
    <w:rsid w:val="00084ECA"/>
    <w:rsid w:val="00085D0D"/>
    <w:rsid w:val="00086B6D"/>
    <w:rsid w:val="000927F6"/>
    <w:rsid w:val="00097214"/>
    <w:rsid w:val="000976F9"/>
    <w:rsid w:val="000A2313"/>
    <w:rsid w:val="000A40CD"/>
    <w:rsid w:val="000B4B61"/>
    <w:rsid w:val="000B4F03"/>
    <w:rsid w:val="000C346A"/>
    <w:rsid w:val="000D1EAC"/>
    <w:rsid w:val="000E007B"/>
    <w:rsid w:val="000E52FE"/>
    <w:rsid w:val="000E5916"/>
    <w:rsid w:val="000F164B"/>
    <w:rsid w:val="000F2959"/>
    <w:rsid w:val="000F3742"/>
    <w:rsid w:val="000F47A9"/>
    <w:rsid w:val="000F54A5"/>
    <w:rsid w:val="00101234"/>
    <w:rsid w:val="001022A7"/>
    <w:rsid w:val="0011135D"/>
    <w:rsid w:val="001245AE"/>
    <w:rsid w:val="00125A32"/>
    <w:rsid w:val="0013550F"/>
    <w:rsid w:val="00136E53"/>
    <w:rsid w:val="00146F86"/>
    <w:rsid w:val="00167625"/>
    <w:rsid w:val="00171AC1"/>
    <w:rsid w:val="0017318F"/>
    <w:rsid w:val="00177A81"/>
    <w:rsid w:val="001819AE"/>
    <w:rsid w:val="00181FDD"/>
    <w:rsid w:val="00183FC3"/>
    <w:rsid w:val="00191B4E"/>
    <w:rsid w:val="00194272"/>
    <w:rsid w:val="00197559"/>
    <w:rsid w:val="001A6034"/>
    <w:rsid w:val="001A6CCC"/>
    <w:rsid w:val="001B70E0"/>
    <w:rsid w:val="001C55C5"/>
    <w:rsid w:val="001D26E9"/>
    <w:rsid w:val="001D5CB4"/>
    <w:rsid w:val="001E2E35"/>
    <w:rsid w:val="001F7E38"/>
    <w:rsid w:val="00201B0D"/>
    <w:rsid w:val="002103EA"/>
    <w:rsid w:val="00217118"/>
    <w:rsid w:val="0022189B"/>
    <w:rsid w:val="002246A8"/>
    <w:rsid w:val="00224A5C"/>
    <w:rsid w:val="00230F85"/>
    <w:rsid w:val="00233FB4"/>
    <w:rsid w:val="00242902"/>
    <w:rsid w:val="00242E00"/>
    <w:rsid w:val="00243DD3"/>
    <w:rsid w:val="00246178"/>
    <w:rsid w:val="0024795B"/>
    <w:rsid w:val="00253064"/>
    <w:rsid w:val="00253745"/>
    <w:rsid w:val="0025712A"/>
    <w:rsid w:val="00257D0F"/>
    <w:rsid w:val="00260915"/>
    <w:rsid w:val="00261A25"/>
    <w:rsid w:val="00265DBE"/>
    <w:rsid w:val="00273439"/>
    <w:rsid w:val="002740E4"/>
    <w:rsid w:val="00275E53"/>
    <w:rsid w:val="00276DA2"/>
    <w:rsid w:val="002822E5"/>
    <w:rsid w:val="00285F65"/>
    <w:rsid w:val="00286CA8"/>
    <w:rsid w:val="00287492"/>
    <w:rsid w:val="00291D3E"/>
    <w:rsid w:val="00292151"/>
    <w:rsid w:val="00294441"/>
    <w:rsid w:val="00294F17"/>
    <w:rsid w:val="002A62A6"/>
    <w:rsid w:val="002C0B28"/>
    <w:rsid w:val="002C1AA0"/>
    <w:rsid w:val="002C5FFC"/>
    <w:rsid w:val="002D7F23"/>
    <w:rsid w:val="002F0628"/>
    <w:rsid w:val="002F1D44"/>
    <w:rsid w:val="002F289C"/>
    <w:rsid w:val="002F75BD"/>
    <w:rsid w:val="00302A22"/>
    <w:rsid w:val="0031002B"/>
    <w:rsid w:val="00310E67"/>
    <w:rsid w:val="00317373"/>
    <w:rsid w:val="00325F23"/>
    <w:rsid w:val="0033079E"/>
    <w:rsid w:val="003310BB"/>
    <w:rsid w:val="0033126A"/>
    <w:rsid w:val="00347A77"/>
    <w:rsid w:val="003514EC"/>
    <w:rsid w:val="00354661"/>
    <w:rsid w:val="00355287"/>
    <w:rsid w:val="00356F9F"/>
    <w:rsid w:val="00360F41"/>
    <w:rsid w:val="00371C60"/>
    <w:rsid w:val="003752B2"/>
    <w:rsid w:val="00377584"/>
    <w:rsid w:val="00380013"/>
    <w:rsid w:val="003822A4"/>
    <w:rsid w:val="00382B9E"/>
    <w:rsid w:val="00385F05"/>
    <w:rsid w:val="003963F6"/>
    <w:rsid w:val="003B12EC"/>
    <w:rsid w:val="003B29A2"/>
    <w:rsid w:val="003B5DB9"/>
    <w:rsid w:val="003C51DD"/>
    <w:rsid w:val="003D76BE"/>
    <w:rsid w:val="003E2AA3"/>
    <w:rsid w:val="003F012A"/>
    <w:rsid w:val="003F161A"/>
    <w:rsid w:val="003F37C3"/>
    <w:rsid w:val="004035CE"/>
    <w:rsid w:val="00413FEE"/>
    <w:rsid w:val="00414813"/>
    <w:rsid w:val="0042326A"/>
    <w:rsid w:val="00436E48"/>
    <w:rsid w:val="004420EE"/>
    <w:rsid w:val="004450CC"/>
    <w:rsid w:val="00445133"/>
    <w:rsid w:val="004546D7"/>
    <w:rsid w:val="00461594"/>
    <w:rsid w:val="00464232"/>
    <w:rsid w:val="0048651D"/>
    <w:rsid w:val="00497EE1"/>
    <w:rsid w:val="004A4C92"/>
    <w:rsid w:val="004A5112"/>
    <w:rsid w:val="004B0D4A"/>
    <w:rsid w:val="004B1B68"/>
    <w:rsid w:val="004B65A4"/>
    <w:rsid w:val="004C05DD"/>
    <w:rsid w:val="004C579D"/>
    <w:rsid w:val="004D0844"/>
    <w:rsid w:val="004D6033"/>
    <w:rsid w:val="004E299E"/>
    <w:rsid w:val="004E6D09"/>
    <w:rsid w:val="004E7166"/>
    <w:rsid w:val="004F02A2"/>
    <w:rsid w:val="004F1594"/>
    <w:rsid w:val="005009FD"/>
    <w:rsid w:val="00502387"/>
    <w:rsid w:val="00502520"/>
    <w:rsid w:val="005074EE"/>
    <w:rsid w:val="00523480"/>
    <w:rsid w:val="00524046"/>
    <w:rsid w:val="00524077"/>
    <w:rsid w:val="00533612"/>
    <w:rsid w:val="00535DAF"/>
    <w:rsid w:val="00544FDA"/>
    <w:rsid w:val="00556E4E"/>
    <w:rsid w:val="005579FE"/>
    <w:rsid w:val="005661D1"/>
    <w:rsid w:val="0057255F"/>
    <w:rsid w:val="005729C7"/>
    <w:rsid w:val="00577D7F"/>
    <w:rsid w:val="00585C5B"/>
    <w:rsid w:val="0059663D"/>
    <w:rsid w:val="005A0726"/>
    <w:rsid w:val="005B05D5"/>
    <w:rsid w:val="005B3360"/>
    <w:rsid w:val="005B5953"/>
    <w:rsid w:val="005C5236"/>
    <w:rsid w:val="005C5259"/>
    <w:rsid w:val="005D7C18"/>
    <w:rsid w:val="005E168B"/>
    <w:rsid w:val="005E3D10"/>
    <w:rsid w:val="005E72E1"/>
    <w:rsid w:val="005F2A14"/>
    <w:rsid w:val="006078EC"/>
    <w:rsid w:val="00610FD1"/>
    <w:rsid w:val="00632CED"/>
    <w:rsid w:val="00632E13"/>
    <w:rsid w:val="0064003A"/>
    <w:rsid w:val="00641F55"/>
    <w:rsid w:val="00643594"/>
    <w:rsid w:val="00643E98"/>
    <w:rsid w:val="00644E5B"/>
    <w:rsid w:val="00644F07"/>
    <w:rsid w:val="00655E17"/>
    <w:rsid w:val="0066167E"/>
    <w:rsid w:val="006621C6"/>
    <w:rsid w:val="0067713F"/>
    <w:rsid w:val="00687F49"/>
    <w:rsid w:val="00696E1D"/>
    <w:rsid w:val="006A517E"/>
    <w:rsid w:val="006A5CE4"/>
    <w:rsid w:val="006B017F"/>
    <w:rsid w:val="006B6000"/>
    <w:rsid w:val="006C4CF6"/>
    <w:rsid w:val="006C6784"/>
    <w:rsid w:val="006D08D8"/>
    <w:rsid w:val="006D5CB8"/>
    <w:rsid w:val="006E2252"/>
    <w:rsid w:val="006E574E"/>
    <w:rsid w:val="006F1800"/>
    <w:rsid w:val="006F5140"/>
    <w:rsid w:val="006F5A25"/>
    <w:rsid w:val="007002F1"/>
    <w:rsid w:val="00704BDC"/>
    <w:rsid w:val="007148F9"/>
    <w:rsid w:val="0072424E"/>
    <w:rsid w:val="00730E05"/>
    <w:rsid w:val="0073118B"/>
    <w:rsid w:val="00741175"/>
    <w:rsid w:val="00742370"/>
    <w:rsid w:val="0074686D"/>
    <w:rsid w:val="007501A0"/>
    <w:rsid w:val="0075395C"/>
    <w:rsid w:val="00753C68"/>
    <w:rsid w:val="007551DC"/>
    <w:rsid w:val="007563E6"/>
    <w:rsid w:val="007565D8"/>
    <w:rsid w:val="00760590"/>
    <w:rsid w:val="0076230B"/>
    <w:rsid w:val="00767873"/>
    <w:rsid w:val="007714DF"/>
    <w:rsid w:val="0077642E"/>
    <w:rsid w:val="00780070"/>
    <w:rsid w:val="00780222"/>
    <w:rsid w:val="00784D54"/>
    <w:rsid w:val="007950C1"/>
    <w:rsid w:val="007A0C82"/>
    <w:rsid w:val="007A1489"/>
    <w:rsid w:val="007A2629"/>
    <w:rsid w:val="007A39FB"/>
    <w:rsid w:val="007A4652"/>
    <w:rsid w:val="007C50C6"/>
    <w:rsid w:val="007C6467"/>
    <w:rsid w:val="007C7416"/>
    <w:rsid w:val="007D0499"/>
    <w:rsid w:val="007D33AE"/>
    <w:rsid w:val="007E029E"/>
    <w:rsid w:val="007E7394"/>
    <w:rsid w:val="0080499E"/>
    <w:rsid w:val="00810362"/>
    <w:rsid w:val="0081059E"/>
    <w:rsid w:val="00810A20"/>
    <w:rsid w:val="00812913"/>
    <w:rsid w:val="00813D5B"/>
    <w:rsid w:val="00823208"/>
    <w:rsid w:val="0083261D"/>
    <w:rsid w:val="00836459"/>
    <w:rsid w:val="00842E48"/>
    <w:rsid w:val="0084482E"/>
    <w:rsid w:val="00853381"/>
    <w:rsid w:val="008549BB"/>
    <w:rsid w:val="00855105"/>
    <w:rsid w:val="008561E5"/>
    <w:rsid w:val="00857B06"/>
    <w:rsid w:val="00862F35"/>
    <w:rsid w:val="008644B0"/>
    <w:rsid w:val="0086541D"/>
    <w:rsid w:val="00865B37"/>
    <w:rsid w:val="0086621B"/>
    <w:rsid w:val="00883CCE"/>
    <w:rsid w:val="00884679"/>
    <w:rsid w:val="00896D2D"/>
    <w:rsid w:val="008A073C"/>
    <w:rsid w:val="008A6D18"/>
    <w:rsid w:val="008B0780"/>
    <w:rsid w:val="008B1600"/>
    <w:rsid w:val="008B2955"/>
    <w:rsid w:val="008B29E7"/>
    <w:rsid w:val="008B4987"/>
    <w:rsid w:val="008B56CB"/>
    <w:rsid w:val="008C0645"/>
    <w:rsid w:val="008C49A1"/>
    <w:rsid w:val="008C77AC"/>
    <w:rsid w:val="008D2052"/>
    <w:rsid w:val="008D56B6"/>
    <w:rsid w:val="008D5A9F"/>
    <w:rsid w:val="008D6750"/>
    <w:rsid w:val="008D7A72"/>
    <w:rsid w:val="008E6F8D"/>
    <w:rsid w:val="008F2D4C"/>
    <w:rsid w:val="008F3C29"/>
    <w:rsid w:val="008F7B4E"/>
    <w:rsid w:val="008F7DC2"/>
    <w:rsid w:val="0090075D"/>
    <w:rsid w:val="009143AC"/>
    <w:rsid w:val="009146BD"/>
    <w:rsid w:val="009153FF"/>
    <w:rsid w:val="009175E8"/>
    <w:rsid w:val="00925209"/>
    <w:rsid w:val="00926D99"/>
    <w:rsid w:val="009318A0"/>
    <w:rsid w:val="00932DD0"/>
    <w:rsid w:val="00933050"/>
    <w:rsid w:val="0093411C"/>
    <w:rsid w:val="00940F8E"/>
    <w:rsid w:val="00952052"/>
    <w:rsid w:val="009624BA"/>
    <w:rsid w:val="00974A21"/>
    <w:rsid w:val="009761B3"/>
    <w:rsid w:val="009836E8"/>
    <w:rsid w:val="009A17D5"/>
    <w:rsid w:val="009A5DAE"/>
    <w:rsid w:val="009B12CB"/>
    <w:rsid w:val="009B7848"/>
    <w:rsid w:val="009C0B26"/>
    <w:rsid w:val="009C1CE8"/>
    <w:rsid w:val="009C57A8"/>
    <w:rsid w:val="009C5DCE"/>
    <w:rsid w:val="009D0686"/>
    <w:rsid w:val="009E01CE"/>
    <w:rsid w:val="009E6B13"/>
    <w:rsid w:val="009E727E"/>
    <w:rsid w:val="009E7BD9"/>
    <w:rsid w:val="00A05E0F"/>
    <w:rsid w:val="00A11BEC"/>
    <w:rsid w:val="00A15604"/>
    <w:rsid w:val="00A209F5"/>
    <w:rsid w:val="00A210D8"/>
    <w:rsid w:val="00A22046"/>
    <w:rsid w:val="00A23670"/>
    <w:rsid w:val="00A2610B"/>
    <w:rsid w:val="00A3429B"/>
    <w:rsid w:val="00A42DCD"/>
    <w:rsid w:val="00A660E7"/>
    <w:rsid w:val="00A703AC"/>
    <w:rsid w:val="00A706DE"/>
    <w:rsid w:val="00A77D55"/>
    <w:rsid w:val="00A8110B"/>
    <w:rsid w:val="00A91C29"/>
    <w:rsid w:val="00A931B3"/>
    <w:rsid w:val="00A935B0"/>
    <w:rsid w:val="00A95E76"/>
    <w:rsid w:val="00AA3055"/>
    <w:rsid w:val="00AA61A9"/>
    <w:rsid w:val="00AA6936"/>
    <w:rsid w:val="00AB1348"/>
    <w:rsid w:val="00AB2CBE"/>
    <w:rsid w:val="00AB397F"/>
    <w:rsid w:val="00AB7783"/>
    <w:rsid w:val="00AC3B36"/>
    <w:rsid w:val="00AC4E7F"/>
    <w:rsid w:val="00AC55E9"/>
    <w:rsid w:val="00AD0E80"/>
    <w:rsid w:val="00AD5C4E"/>
    <w:rsid w:val="00AD68C6"/>
    <w:rsid w:val="00AD69D5"/>
    <w:rsid w:val="00AE5127"/>
    <w:rsid w:val="00AF209A"/>
    <w:rsid w:val="00AF455B"/>
    <w:rsid w:val="00AF5D1A"/>
    <w:rsid w:val="00AF6F4A"/>
    <w:rsid w:val="00AF73F2"/>
    <w:rsid w:val="00AF7FF5"/>
    <w:rsid w:val="00B06E00"/>
    <w:rsid w:val="00B124E4"/>
    <w:rsid w:val="00B159E0"/>
    <w:rsid w:val="00B1704A"/>
    <w:rsid w:val="00B20D12"/>
    <w:rsid w:val="00B218FA"/>
    <w:rsid w:val="00B238BA"/>
    <w:rsid w:val="00B27AE5"/>
    <w:rsid w:val="00B317C2"/>
    <w:rsid w:val="00B323FA"/>
    <w:rsid w:val="00B32B63"/>
    <w:rsid w:val="00B36ACA"/>
    <w:rsid w:val="00B451D8"/>
    <w:rsid w:val="00B458AD"/>
    <w:rsid w:val="00B50602"/>
    <w:rsid w:val="00B57029"/>
    <w:rsid w:val="00B61BB8"/>
    <w:rsid w:val="00B64240"/>
    <w:rsid w:val="00B7141F"/>
    <w:rsid w:val="00B728B4"/>
    <w:rsid w:val="00B728CB"/>
    <w:rsid w:val="00B771AC"/>
    <w:rsid w:val="00B771BC"/>
    <w:rsid w:val="00B833A1"/>
    <w:rsid w:val="00B9051A"/>
    <w:rsid w:val="00B934D9"/>
    <w:rsid w:val="00B94FB6"/>
    <w:rsid w:val="00B966A0"/>
    <w:rsid w:val="00BA1470"/>
    <w:rsid w:val="00BA5F69"/>
    <w:rsid w:val="00BA615E"/>
    <w:rsid w:val="00BA7CDD"/>
    <w:rsid w:val="00BB0926"/>
    <w:rsid w:val="00BB32FD"/>
    <w:rsid w:val="00BB6279"/>
    <w:rsid w:val="00BB745E"/>
    <w:rsid w:val="00BC0989"/>
    <w:rsid w:val="00BC3EEB"/>
    <w:rsid w:val="00BC52FF"/>
    <w:rsid w:val="00BD142F"/>
    <w:rsid w:val="00BE0B9A"/>
    <w:rsid w:val="00BE26F4"/>
    <w:rsid w:val="00BE433F"/>
    <w:rsid w:val="00BE5FCB"/>
    <w:rsid w:val="00BE63F0"/>
    <w:rsid w:val="00BE65FD"/>
    <w:rsid w:val="00BE6AA9"/>
    <w:rsid w:val="00BF0D5E"/>
    <w:rsid w:val="00BF43BF"/>
    <w:rsid w:val="00BF5B77"/>
    <w:rsid w:val="00C136CC"/>
    <w:rsid w:val="00C1544F"/>
    <w:rsid w:val="00C20A5F"/>
    <w:rsid w:val="00C22DCD"/>
    <w:rsid w:val="00C23532"/>
    <w:rsid w:val="00C24E91"/>
    <w:rsid w:val="00C279D5"/>
    <w:rsid w:val="00C27E8F"/>
    <w:rsid w:val="00C400EB"/>
    <w:rsid w:val="00C405DF"/>
    <w:rsid w:val="00C40CB1"/>
    <w:rsid w:val="00C6261F"/>
    <w:rsid w:val="00C704B3"/>
    <w:rsid w:val="00C75B45"/>
    <w:rsid w:val="00C772ED"/>
    <w:rsid w:val="00C8492B"/>
    <w:rsid w:val="00C91F5F"/>
    <w:rsid w:val="00C9348B"/>
    <w:rsid w:val="00C95990"/>
    <w:rsid w:val="00CA1EAF"/>
    <w:rsid w:val="00CA65FE"/>
    <w:rsid w:val="00CB0187"/>
    <w:rsid w:val="00CB1084"/>
    <w:rsid w:val="00CD0506"/>
    <w:rsid w:val="00CD4150"/>
    <w:rsid w:val="00CD52BB"/>
    <w:rsid w:val="00CE17F9"/>
    <w:rsid w:val="00CF1095"/>
    <w:rsid w:val="00CF4EE6"/>
    <w:rsid w:val="00D0086A"/>
    <w:rsid w:val="00D07896"/>
    <w:rsid w:val="00D10ED3"/>
    <w:rsid w:val="00D259DC"/>
    <w:rsid w:val="00D30AB8"/>
    <w:rsid w:val="00D31399"/>
    <w:rsid w:val="00D41161"/>
    <w:rsid w:val="00D52E42"/>
    <w:rsid w:val="00D576E6"/>
    <w:rsid w:val="00D62859"/>
    <w:rsid w:val="00D63740"/>
    <w:rsid w:val="00D63EFF"/>
    <w:rsid w:val="00D72484"/>
    <w:rsid w:val="00D752F0"/>
    <w:rsid w:val="00D81D16"/>
    <w:rsid w:val="00D82841"/>
    <w:rsid w:val="00D83EA7"/>
    <w:rsid w:val="00DA2988"/>
    <w:rsid w:val="00DA4E38"/>
    <w:rsid w:val="00DB0730"/>
    <w:rsid w:val="00DB4CE4"/>
    <w:rsid w:val="00DB4F90"/>
    <w:rsid w:val="00DC4E94"/>
    <w:rsid w:val="00DC750C"/>
    <w:rsid w:val="00DD26A3"/>
    <w:rsid w:val="00DD3CB5"/>
    <w:rsid w:val="00DD44D1"/>
    <w:rsid w:val="00DD4D70"/>
    <w:rsid w:val="00DE0E7E"/>
    <w:rsid w:val="00DE660E"/>
    <w:rsid w:val="00DF7B53"/>
    <w:rsid w:val="00E00BBA"/>
    <w:rsid w:val="00E016B2"/>
    <w:rsid w:val="00E03484"/>
    <w:rsid w:val="00E050D8"/>
    <w:rsid w:val="00E07986"/>
    <w:rsid w:val="00E12B05"/>
    <w:rsid w:val="00E134AF"/>
    <w:rsid w:val="00E252FA"/>
    <w:rsid w:val="00E27621"/>
    <w:rsid w:val="00E3310D"/>
    <w:rsid w:val="00E36210"/>
    <w:rsid w:val="00E41419"/>
    <w:rsid w:val="00E44C38"/>
    <w:rsid w:val="00E5037D"/>
    <w:rsid w:val="00E52792"/>
    <w:rsid w:val="00E52A51"/>
    <w:rsid w:val="00E61D1D"/>
    <w:rsid w:val="00E641A9"/>
    <w:rsid w:val="00E7507D"/>
    <w:rsid w:val="00E76232"/>
    <w:rsid w:val="00E76BCF"/>
    <w:rsid w:val="00E77F9D"/>
    <w:rsid w:val="00E9465E"/>
    <w:rsid w:val="00EA5D41"/>
    <w:rsid w:val="00EB45A2"/>
    <w:rsid w:val="00EC0241"/>
    <w:rsid w:val="00EC31A2"/>
    <w:rsid w:val="00ED1A9E"/>
    <w:rsid w:val="00ED5F84"/>
    <w:rsid w:val="00EE04CE"/>
    <w:rsid w:val="00EE1F2F"/>
    <w:rsid w:val="00EE67B9"/>
    <w:rsid w:val="00EF12BC"/>
    <w:rsid w:val="00EF1813"/>
    <w:rsid w:val="00EF5250"/>
    <w:rsid w:val="00EF62F1"/>
    <w:rsid w:val="00F003DB"/>
    <w:rsid w:val="00F009D9"/>
    <w:rsid w:val="00F01B66"/>
    <w:rsid w:val="00F026ED"/>
    <w:rsid w:val="00F1263F"/>
    <w:rsid w:val="00F240AB"/>
    <w:rsid w:val="00F26C9B"/>
    <w:rsid w:val="00F35885"/>
    <w:rsid w:val="00F372C9"/>
    <w:rsid w:val="00F40362"/>
    <w:rsid w:val="00F40DBD"/>
    <w:rsid w:val="00F44691"/>
    <w:rsid w:val="00F62517"/>
    <w:rsid w:val="00F63DC2"/>
    <w:rsid w:val="00F64892"/>
    <w:rsid w:val="00F66219"/>
    <w:rsid w:val="00F67079"/>
    <w:rsid w:val="00F679B4"/>
    <w:rsid w:val="00F7172A"/>
    <w:rsid w:val="00F7438A"/>
    <w:rsid w:val="00F74920"/>
    <w:rsid w:val="00F80311"/>
    <w:rsid w:val="00F803B9"/>
    <w:rsid w:val="00F80ABC"/>
    <w:rsid w:val="00F85509"/>
    <w:rsid w:val="00F906CF"/>
    <w:rsid w:val="00F94053"/>
    <w:rsid w:val="00F964D4"/>
    <w:rsid w:val="00FA3F92"/>
    <w:rsid w:val="00FA49ED"/>
    <w:rsid w:val="00FB089F"/>
    <w:rsid w:val="00FB25DC"/>
    <w:rsid w:val="00FC34A3"/>
    <w:rsid w:val="00FD37D7"/>
    <w:rsid w:val="00FD6BEA"/>
    <w:rsid w:val="00FE0988"/>
    <w:rsid w:val="00FE38DA"/>
    <w:rsid w:val="00FF0B9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7F939C1"/>
  <w15:chartTrackingRefBased/>
  <w15:docId w15:val="{61FC0BE5-F1EE-4F27-AD4A-E9BE6BD9F8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theme="minorBidi"/>
        <w:sz w:val="28"/>
        <w:szCs w:val="28"/>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lsdException w:name="heading 8" w:semiHidden="1" w:uiPriority="9" w:unhideWhenUsed="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semiHidden="1"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40DBD"/>
    <w:pPr>
      <w:spacing w:after="0" w:line="360" w:lineRule="auto"/>
    </w:pPr>
  </w:style>
  <w:style w:type="paragraph" w:styleId="Heading1">
    <w:name w:val="heading 1"/>
    <w:basedOn w:val="Normal"/>
    <w:next w:val="Normal"/>
    <w:link w:val="Heading1Char"/>
    <w:uiPriority w:val="9"/>
    <w:qFormat/>
    <w:rsid w:val="00EF1813"/>
    <w:pPr>
      <w:keepNext/>
      <w:keepLines/>
      <w:outlineLvl w:val="0"/>
    </w:pPr>
    <w:rPr>
      <w:rFonts w:eastAsiaTheme="majorEastAsia" w:cstheme="majorBidi"/>
      <w:b/>
      <w:sz w:val="36"/>
      <w:szCs w:val="32"/>
    </w:rPr>
  </w:style>
  <w:style w:type="paragraph" w:styleId="Heading2">
    <w:name w:val="heading 2"/>
    <w:basedOn w:val="Normal"/>
    <w:next w:val="Normal"/>
    <w:link w:val="Heading2Char"/>
    <w:uiPriority w:val="9"/>
    <w:unhideWhenUsed/>
    <w:qFormat/>
    <w:rsid w:val="00EF1813"/>
    <w:pPr>
      <w:keepNext/>
      <w:keepLines/>
      <w:outlineLvl w:val="1"/>
    </w:pPr>
    <w:rPr>
      <w:rFonts w:eastAsiaTheme="majorEastAsia" w:cstheme="majorBidi"/>
      <w:b/>
      <w:sz w:val="32"/>
      <w:szCs w:val="26"/>
    </w:rPr>
  </w:style>
  <w:style w:type="paragraph" w:styleId="Heading3">
    <w:name w:val="heading 3"/>
    <w:basedOn w:val="Normal"/>
    <w:next w:val="Normal"/>
    <w:link w:val="Heading3Char"/>
    <w:uiPriority w:val="9"/>
    <w:unhideWhenUsed/>
    <w:qFormat/>
    <w:rsid w:val="0076230B"/>
    <w:pPr>
      <w:keepNext/>
      <w:keepLines/>
      <w:outlineLvl w:val="2"/>
    </w:pPr>
    <w:rPr>
      <w:rFonts w:eastAsiaTheme="majorEastAsia" w:cstheme="majorBidi"/>
      <w:b/>
      <w:szCs w:val="24"/>
    </w:rPr>
  </w:style>
  <w:style w:type="paragraph" w:styleId="Heading4">
    <w:name w:val="heading 4"/>
    <w:basedOn w:val="Normal"/>
    <w:next w:val="Normal"/>
    <w:link w:val="Heading4Char"/>
    <w:uiPriority w:val="9"/>
    <w:semiHidden/>
    <w:unhideWhenUsed/>
    <w:rsid w:val="00585C5B"/>
    <w:pPr>
      <w:keepNext/>
      <w:keepLines/>
      <w:numPr>
        <w:ilvl w:val="3"/>
        <w:numId w:val="11"/>
      </w:numPr>
      <w:spacing w:before="40"/>
      <w:outlineLvl w:val="3"/>
    </w:pPr>
    <w:rPr>
      <w:rFonts w:eastAsiaTheme="majorEastAsia" w:cstheme="majorBidi"/>
      <w:iCs/>
    </w:rPr>
  </w:style>
  <w:style w:type="paragraph" w:styleId="Heading5">
    <w:name w:val="heading 5"/>
    <w:basedOn w:val="Normal"/>
    <w:next w:val="Normal"/>
    <w:link w:val="Heading5Char"/>
    <w:uiPriority w:val="9"/>
    <w:semiHidden/>
    <w:unhideWhenUsed/>
    <w:qFormat/>
    <w:rsid w:val="00585C5B"/>
    <w:pPr>
      <w:keepNext/>
      <w:keepLines/>
      <w:numPr>
        <w:ilvl w:val="4"/>
        <w:numId w:val="11"/>
      </w:numPr>
      <w:spacing w:before="40"/>
      <w:outlineLvl w:val="4"/>
    </w:pPr>
    <w:rPr>
      <w:rFonts w:eastAsiaTheme="majorEastAsia" w:cstheme="majorBidi"/>
    </w:rPr>
  </w:style>
  <w:style w:type="paragraph" w:styleId="Heading6">
    <w:name w:val="heading 6"/>
    <w:basedOn w:val="Normal"/>
    <w:next w:val="Normal"/>
    <w:link w:val="Heading6Char"/>
    <w:uiPriority w:val="9"/>
    <w:semiHidden/>
    <w:unhideWhenUsed/>
    <w:qFormat/>
    <w:rsid w:val="00585C5B"/>
    <w:pPr>
      <w:keepNext/>
      <w:keepLines/>
      <w:numPr>
        <w:ilvl w:val="5"/>
        <w:numId w:val="11"/>
      </w:numPr>
      <w:spacing w:before="40"/>
      <w:outlineLvl w:val="5"/>
    </w:pPr>
    <w:rPr>
      <w:rFonts w:eastAsiaTheme="majorEastAsia" w:cstheme="majorBidi"/>
    </w:rPr>
  </w:style>
  <w:style w:type="paragraph" w:styleId="Heading7">
    <w:name w:val="heading 7"/>
    <w:basedOn w:val="Normal"/>
    <w:next w:val="Normal"/>
    <w:link w:val="Heading7Char"/>
    <w:uiPriority w:val="9"/>
    <w:unhideWhenUsed/>
    <w:rsid w:val="00585C5B"/>
    <w:pPr>
      <w:keepNext/>
      <w:keepLines/>
      <w:numPr>
        <w:ilvl w:val="6"/>
        <w:numId w:val="11"/>
      </w:numPr>
      <w:spacing w:before="40"/>
      <w:outlineLvl w:val="6"/>
    </w:pPr>
    <w:rPr>
      <w:rFonts w:eastAsiaTheme="majorEastAsia" w:cstheme="majorBidi"/>
      <w:iCs/>
    </w:rPr>
  </w:style>
  <w:style w:type="paragraph" w:styleId="Heading8">
    <w:name w:val="heading 8"/>
    <w:basedOn w:val="Normal"/>
    <w:next w:val="Normal"/>
    <w:link w:val="Heading8Char"/>
    <w:uiPriority w:val="9"/>
    <w:semiHidden/>
    <w:unhideWhenUsed/>
    <w:rsid w:val="00585C5B"/>
    <w:pPr>
      <w:keepNext/>
      <w:keepLines/>
      <w:numPr>
        <w:ilvl w:val="7"/>
        <w:numId w:val="11"/>
      </w:numPr>
      <w:spacing w:before="40"/>
      <w:outlineLvl w:val="7"/>
    </w:pPr>
    <w:rPr>
      <w:rFonts w:eastAsiaTheme="majorEastAsia" w:cstheme="majorBidi"/>
      <w:szCs w:val="21"/>
    </w:rPr>
  </w:style>
  <w:style w:type="paragraph" w:styleId="Heading9">
    <w:name w:val="heading 9"/>
    <w:basedOn w:val="Normal"/>
    <w:next w:val="Normal"/>
    <w:link w:val="Heading9Char"/>
    <w:uiPriority w:val="9"/>
    <w:semiHidden/>
    <w:unhideWhenUsed/>
    <w:qFormat/>
    <w:rsid w:val="00585C5B"/>
    <w:pPr>
      <w:keepNext/>
      <w:keepLines/>
      <w:numPr>
        <w:ilvl w:val="8"/>
        <w:numId w:val="11"/>
      </w:numPr>
      <w:spacing w:before="40"/>
      <w:outlineLvl w:val="8"/>
    </w:pPr>
    <w:rPr>
      <w:rFonts w:eastAsiaTheme="majorEastAsia" w:cstheme="majorBidi"/>
      <w:i/>
      <w:iCs/>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822A4"/>
    <w:pPr>
      <w:tabs>
        <w:tab w:val="center" w:pos="4513"/>
        <w:tab w:val="right" w:pos="9026"/>
      </w:tabs>
      <w:spacing w:line="240" w:lineRule="auto"/>
    </w:pPr>
  </w:style>
  <w:style w:type="character" w:customStyle="1" w:styleId="HeaderChar">
    <w:name w:val="Header Char"/>
    <w:basedOn w:val="DefaultParagraphFont"/>
    <w:link w:val="Header"/>
    <w:uiPriority w:val="99"/>
    <w:rsid w:val="003822A4"/>
  </w:style>
  <w:style w:type="paragraph" w:styleId="Footer">
    <w:name w:val="footer"/>
    <w:basedOn w:val="Normal"/>
    <w:link w:val="FooterChar"/>
    <w:uiPriority w:val="99"/>
    <w:unhideWhenUsed/>
    <w:rsid w:val="003822A4"/>
    <w:pPr>
      <w:tabs>
        <w:tab w:val="center" w:pos="4513"/>
        <w:tab w:val="right" w:pos="9026"/>
      </w:tabs>
      <w:spacing w:line="240" w:lineRule="auto"/>
    </w:pPr>
  </w:style>
  <w:style w:type="character" w:customStyle="1" w:styleId="FooterChar">
    <w:name w:val="Footer Char"/>
    <w:basedOn w:val="DefaultParagraphFont"/>
    <w:link w:val="Footer"/>
    <w:uiPriority w:val="99"/>
    <w:rsid w:val="003822A4"/>
  </w:style>
  <w:style w:type="character" w:customStyle="1" w:styleId="Heading1Char">
    <w:name w:val="Heading 1 Char"/>
    <w:basedOn w:val="DefaultParagraphFont"/>
    <w:link w:val="Heading1"/>
    <w:uiPriority w:val="9"/>
    <w:rsid w:val="00EF1813"/>
    <w:rPr>
      <w:rFonts w:eastAsiaTheme="majorEastAsia" w:cstheme="majorBidi"/>
      <w:b/>
      <w:sz w:val="36"/>
      <w:szCs w:val="32"/>
    </w:rPr>
  </w:style>
  <w:style w:type="character" w:customStyle="1" w:styleId="Heading2Char">
    <w:name w:val="Heading 2 Char"/>
    <w:basedOn w:val="DefaultParagraphFont"/>
    <w:link w:val="Heading2"/>
    <w:uiPriority w:val="9"/>
    <w:rsid w:val="00EF1813"/>
    <w:rPr>
      <w:rFonts w:eastAsiaTheme="majorEastAsia" w:cstheme="majorBidi"/>
      <w:b/>
      <w:sz w:val="32"/>
      <w:szCs w:val="26"/>
    </w:rPr>
  </w:style>
  <w:style w:type="character" w:styleId="Emphasis">
    <w:name w:val="Emphasis"/>
    <w:basedOn w:val="DefaultParagraphFont"/>
    <w:uiPriority w:val="20"/>
    <w:qFormat/>
    <w:rsid w:val="00F40DBD"/>
    <w:rPr>
      <w:rFonts w:ascii="Arial" w:hAnsi="Arial"/>
      <w:b/>
      <w:i w:val="0"/>
      <w:iCs/>
      <w:sz w:val="28"/>
    </w:rPr>
  </w:style>
  <w:style w:type="paragraph" w:styleId="Quote">
    <w:name w:val="Quote"/>
    <w:basedOn w:val="Normal"/>
    <w:next w:val="Normal"/>
    <w:link w:val="QuoteChar"/>
    <w:uiPriority w:val="29"/>
    <w:qFormat/>
    <w:rsid w:val="00F40DBD"/>
    <w:pPr>
      <w:spacing w:before="120" w:after="120"/>
      <w:ind w:left="862" w:right="862"/>
      <w:jc w:val="center"/>
    </w:pPr>
    <w:rPr>
      <w:iCs/>
    </w:rPr>
  </w:style>
  <w:style w:type="character" w:customStyle="1" w:styleId="QuoteChar">
    <w:name w:val="Quote Char"/>
    <w:basedOn w:val="DefaultParagraphFont"/>
    <w:link w:val="Quote"/>
    <w:uiPriority w:val="29"/>
    <w:rsid w:val="00F40DBD"/>
    <w:rPr>
      <w:iCs/>
    </w:rPr>
  </w:style>
  <w:style w:type="character" w:customStyle="1" w:styleId="Heading3Char">
    <w:name w:val="Heading 3 Char"/>
    <w:basedOn w:val="DefaultParagraphFont"/>
    <w:link w:val="Heading3"/>
    <w:uiPriority w:val="9"/>
    <w:rsid w:val="0076230B"/>
    <w:rPr>
      <w:rFonts w:eastAsiaTheme="majorEastAsia" w:cstheme="majorBidi"/>
      <w:b/>
      <w:szCs w:val="24"/>
    </w:rPr>
  </w:style>
  <w:style w:type="paragraph" w:styleId="ListBullet">
    <w:name w:val="List Bullet"/>
    <w:basedOn w:val="Normal"/>
    <w:uiPriority w:val="99"/>
    <w:unhideWhenUsed/>
    <w:qFormat/>
    <w:rsid w:val="00DB4CE4"/>
    <w:pPr>
      <w:numPr>
        <w:numId w:val="1"/>
      </w:numPr>
      <w:contextualSpacing/>
    </w:pPr>
  </w:style>
  <w:style w:type="character" w:styleId="LineNumber">
    <w:name w:val="line number"/>
    <w:basedOn w:val="DefaultParagraphFont"/>
    <w:uiPriority w:val="99"/>
    <w:unhideWhenUsed/>
    <w:rsid w:val="00DB4CE4"/>
  </w:style>
  <w:style w:type="paragraph" w:styleId="ListNumber">
    <w:name w:val="List Number"/>
    <w:basedOn w:val="Normal"/>
    <w:uiPriority w:val="99"/>
    <w:unhideWhenUsed/>
    <w:qFormat/>
    <w:rsid w:val="00201B0D"/>
    <w:pPr>
      <w:numPr>
        <w:numId w:val="6"/>
      </w:numPr>
      <w:contextualSpacing/>
    </w:pPr>
  </w:style>
  <w:style w:type="character" w:customStyle="1" w:styleId="Heading4Char">
    <w:name w:val="Heading 4 Char"/>
    <w:basedOn w:val="DefaultParagraphFont"/>
    <w:link w:val="Heading4"/>
    <w:uiPriority w:val="9"/>
    <w:semiHidden/>
    <w:rsid w:val="00585C5B"/>
    <w:rPr>
      <w:rFonts w:eastAsiaTheme="majorEastAsia" w:cstheme="majorBidi"/>
      <w:iCs/>
    </w:rPr>
  </w:style>
  <w:style w:type="character" w:customStyle="1" w:styleId="Heading5Char">
    <w:name w:val="Heading 5 Char"/>
    <w:basedOn w:val="DefaultParagraphFont"/>
    <w:link w:val="Heading5"/>
    <w:uiPriority w:val="9"/>
    <w:semiHidden/>
    <w:rsid w:val="00585C5B"/>
    <w:rPr>
      <w:rFonts w:eastAsiaTheme="majorEastAsia" w:cstheme="majorBidi"/>
    </w:rPr>
  </w:style>
  <w:style w:type="character" w:customStyle="1" w:styleId="Heading6Char">
    <w:name w:val="Heading 6 Char"/>
    <w:basedOn w:val="DefaultParagraphFont"/>
    <w:link w:val="Heading6"/>
    <w:uiPriority w:val="9"/>
    <w:semiHidden/>
    <w:rsid w:val="00585C5B"/>
    <w:rPr>
      <w:rFonts w:eastAsiaTheme="majorEastAsia" w:cstheme="majorBidi"/>
    </w:rPr>
  </w:style>
  <w:style w:type="character" w:customStyle="1" w:styleId="Heading7Char">
    <w:name w:val="Heading 7 Char"/>
    <w:basedOn w:val="DefaultParagraphFont"/>
    <w:link w:val="Heading7"/>
    <w:uiPriority w:val="9"/>
    <w:rsid w:val="00585C5B"/>
    <w:rPr>
      <w:rFonts w:eastAsiaTheme="majorEastAsia" w:cstheme="majorBidi"/>
      <w:iCs/>
    </w:rPr>
  </w:style>
  <w:style w:type="character" w:customStyle="1" w:styleId="Heading8Char">
    <w:name w:val="Heading 8 Char"/>
    <w:basedOn w:val="DefaultParagraphFont"/>
    <w:link w:val="Heading8"/>
    <w:uiPriority w:val="9"/>
    <w:semiHidden/>
    <w:rsid w:val="00585C5B"/>
    <w:rPr>
      <w:rFonts w:eastAsiaTheme="majorEastAsia" w:cstheme="majorBidi"/>
      <w:szCs w:val="21"/>
    </w:rPr>
  </w:style>
  <w:style w:type="character" w:customStyle="1" w:styleId="Heading9Char">
    <w:name w:val="Heading 9 Char"/>
    <w:basedOn w:val="DefaultParagraphFont"/>
    <w:link w:val="Heading9"/>
    <w:uiPriority w:val="9"/>
    <w:semiHidden/>
    <w:rsid w:val="00585C5B"/>
    <w:rPr>
      <w:rFonts w:eastAsiaTheme="majorEastAsia" w:cstheme="majorBidi"/>
      <w:i/>
      <w:iCs/>
      <w:szCs w:val="21"/>
    </w:rPr>
  </w:style>
  <w:style w:type="numbering" w:customStyle="1" w:styleId="CPHeadings">
    <w:name w:val="CP Headings"/>
    <w:uiPriority w:val="99"/>
    <w:rsid w:val="007E029E"/>
    <w:pPr>
      <w:numPr>
        <w:numId w:val="12"/>
      </w:numPr>
    </w:pPr>
  </w:style>
  <w:style w:type="paragraph" w:styleId="ListParagraph">
    <w:name w:val="List Paragraph"/>
    <w:basedOn w:val="Normal"/>
    <w:uiPriority w:val="34"/>
    <w:qFormat/>
    <w:rsid w:val="00273439"/>
    <w:pPr>
      <w:ind w:left="720"/>
      <w:contextualSpacing/>
    </w:pPr>
  </w:style>
  <w:style w:type="paragraph" w:styleId="NormalWeb">
    <w:name w:val="Normal (Web)"/>
    <w:basedOn w:val="Normal"/>
    <w:uiPriority w:val="99"/>
    <w:semiHidden/>
    <w:unhideWhenUsed/>
    <w:rsid w:val="00445133"/>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legclearfix">
    <w:name w:val="legclearfix"/>
    <w:basedOn w:val="Normal"/>
    <w:rsid w:val="00BC3EEB"/>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legds">
    <w:name w:val="legds"/>
    <w:basedOn w:val="DefaultParagraphFont"/>
    <w:rsid w:val="00BC3EEB"/>
  </w:style>
  <w:style w:type="character" w:styleId="Hyperlink">
    <w:name w:val="Hyperlink"/>
    <w:basedOn w:val="DefaultParagraphFont"/>
    <w:uiPriority w:val="99"/>
    <w:unhideWhenUsed/>
    <w:rsid w:val="00BC3EEB"/>
    <w:rPr>
      <w:color w:val="0000FF"/>
      <w:u w:val="single"/>
    </w:rPr>
  </w:style>
  <w:style w:type="character" w:styleId="UnresolvedMention">
    <w:name w:val="Unresolved Mention"/>
    <w:basedOn w:val="DefaultParagraphFont"/>
    <w:uiPriority w:val="99"/>
    <w:semiHidden/>
    <w:unhideWhenUsed/>
    <w:rsid w:val="00D31399"/>
    <w:rPr>
      <w:color w:val="605E5C"/>
      <w:shd w:val="clear" w:color="auto" w:fill="E1DFDD"/>
    </w:rPr>
  </w:style>
  <w:style w:type="character" w:styleId="Strong">
    <w:name w:val="Strong"/>
    <w:basedOn w:val="DefaultParagraphFont"/>
    <w:uiPriority w:val="22"/>
    <w:qFormat/>
    <w:rsid w:val="00810A20"/>
    <w:rPr>
      <w:b/>
      <w:bCs/>
    </w:rPr>
  </w:style>
  <w:style w:type="character" w:customStyle="1" w:styleId="normaltextrun">
    <w:name w:val="normaltextrun"/>
    <w:basedOn w:val="DefaultParagraphFont"/>
    <w:rsid w:val="00AE5127"/>
  </w:style>
  <w:style w:type="character" w:customStyle="1" w:styleId="eop">
    <w:name w:val="eop"/>
    <w:basedOn w:val="DefaultParagraphFont"/>
    <w:rsid w:val="00AE5127"/>
  </w:style>
  <w:style w:type="character" w:styleId="FollowedHyperlink">
    <w:name w:val="FollowedHyperlink"/>
    <w:basedOn w:val="DefaultParagraphFont"/>
    <w:uiPriority w:val="99"/>
    <w:semiHidden/>
    <w:unhideWhenUsed/>
    <w:rsid w:val="00643594"/>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0500205">
      <w:bodyDiv w:val="1"/>
      <w:marLeft w:val="0"/>
      <w:marRight w:val="0"/>
      <w:marTop w:val="0"/>
      <w:marBottom w:val="0"/>
      <w:divBdr>
        <w:top w:val="none" w:sz="0" w:space="0" w:color="auto"/>
        <w:left w:val="none" w:sz="0" w:space="0" w:color="auto"/>
        <w:bottom w:val="none" w:sz="0" w:space="0" w:color="auto"/>
        <w:right w:val="none" w:sz="0" w:space="0" w:color="auto"/>
      </w:divBdr>
    </w:div>
    <w:div w:id="351497806">
      <w:bodyDiv w:val="1"/>
      <w:marLeft w:val="0"/>
      <w:marRight w:val="0"/>
      <w:marTop w:val="0"/>
      <w:marBottom w:val="0"/>
      <w:divBdr>
        <w:top w:val="none" w:sz="0" w:space="0" w:color="auto"/>
        <w:left w:val="none" w:sz="0" w:space="0" w:color="auto"/>
        <w:bottom w:val="none" w:sz="0" w:space="0" w:color="auto"/>
        <w:right w:val="none" w:sz="0" w:space="0" w:color="auto"/>
      </w:divBdr>
    </w:div>
    <w:div w:id="855121294">
      <w:bodyDiv w:val="1"/>
      <w:marLeft w:val="0"/>
      <w:marRight w:val="0"/>
      <w:marTop w:val="0"/>
      <w:marBottom w:val="0"/>
      <w:divBdr>
        <w:top w:val="none" w:sz="0" w:space="0" w:color="auto"/>
        <w:left w:val="none" w:sz="0" w:space="0" w:color="auto"/>
        <w:bottom w:val="none" w:sz="0" w:space="0" w:color="auto"/>
        <w:right w:val="none" w:sz="0" w:space="0" w:color="auto"/>
      </w:divBdr>
    </w:div>
    <w:div w:id="1117260235">
      <w:bodyDiv w:val="1"/>
      <w:marLeft w:val="0"/>
      <w:marRight w:val="0"/>
      <w:marTop w:val="0"/>
      <w:marBottom w:val="0"/>
      <w:divBdr>
        <w:top w:val="none" w:sz="0" w:space="0" w:color="auto"/>
        <w:left w:val="none" w:sz="0" w:space="0" w:color="auto"/>
        <w:bottom w:val="none" w:sz="0" w:space="0" w:color="auto"/>
        <w:right w:val="none" w:sz="0" w:space="0" w:color="auto"/>
      </w:divBdr>
    </w:div>
    <w:div w:id="1174221457">
      <w:bodyDiv w:val="1"/>
      <w:marLeft w:val="0"/>
      <w:marRight w:val="0"/>
      <w:marTop w:val="0"/>
      <w:marBottom w:val="0"/>
      <w:divBdr>
        <w:top w:val="none" w:sz="0" w:space="0" w:color="auto"/>
        <w:left w:val="none" w:sz="0" w:space="0" w:color="auto"/>
        <w:bottom w:val="none" w:sz="0" w:space="0" w:color="auto"/>
        <w:right w:val="none" w:sz="0" w:space="0" w:color="auto"/>
      </w:divBdr>
    </w:div>
    <w:div w:id="1617909928">
      <w:bodyDiv w:val="1"/>
      <w:marLeft w:val="0"/>
      <w:marRight w:val="0"/>
      <w:marTop w:val="0"/>
      <w:marBottom w:val="0"/>
      <w:divBdr>
        <w:top w:val="none" w:sz="0" w:space="0" w:color="auto"/>
        <w:left w:val="none" w:sz="0" w:space="0" w:color="auto"/>
        <w:bottom w:val="none" w:sz="0" w:space="0" w:color="auto"/>
        <w:right w:val="none" w:sz="0" w:space="0" w:color="auto"/>
      </w:divBdr>
      <w:divsChild>
        <w:div w:id="89981397">
          <w:marLeft w:val="0"/>
          <w:marRight w:val="0"/>
          <w:marTop w:val="60"/>
          <w:marBottom w:val="0"/>
          <w:divBdr>
            <w:top w:val="none" w:sz="0" w:space="0" w:color="auto"/>
            <w:left w:val="none" w:sz="0" w:space="0" w:color="auto"/>
            <w:bottom w:val="none" w:sz="0" w:space="0" w:color="auto"/>
            <w:right w:val="none" w:sz="0" w:space="0" w:color="auto"/>
          </w:divBdr>
        </w:div>
        <w:div w:id="1456944270">
          <w:marLeft w:val="0"/>
          <w:marRight w:val="0"/>
          <w:marTop w:val="60"/>
          <w:marBottom w:val="0"/>
          <w:divBdr>
            <w:top w:val="none" w:sz="0" w:space="0" w:color="auto"/>
            <w:left w:val="none" w:sz="0" w:space="0" w:color="auto"/>
            <w:bottom w:val="none" w:sz="0" w:space="0" w:color="auto"/>
            <w:right w:val="none" w:sz="0" w:space="0" w:color="auto"/>
          </w:divBdr>
        </w:div>
        <w:div w:id="1203205730">
          <w:marLeft w:val="0"/>
          <w:marRight w:val="0"/>
          <w:marTop w:val="60"/>
          <w:marBottom w:val="0"/>
          <w:divBdr>
            <w:top w:val="none" w:sz="0" w:space="0" w:color="auto"/>
            <w:left w:val="none" w:sz="0" w:space="0" w:color="auto"/>
            <w:bottom w:val="none" w:sz="0" w:space="0" w:color="auto"/>
            <w:right w:val="none" w:sz="0" w:space="0" w:color="auto"/>
          </w:divBdr>
        </w:div>
        <w:div w:id="762536733">
          <w:marLeft w:val="0"/>
          <w:marRight w:val="0"/>
          <w:marTop w:val="60"/>
          <w:marBottom w:val="0"/>
          <w:divBdr>
            <w:top w:val="none" w:sz="0" w:space="0" w:color="auto"/>
            <w:left w:val="none" w:sz="0" w:space="0" w:color="auto"/>
            <w:bottom w:val="none" w:sz="0" w:space="0" w:color="auto"/>
            <w:right w:val="none" w:sz="0" w:space="0" w:color="auto"/>
          </w:divBdr>
        </w:div>
        <w:div w:id="1809711205">
          <w:marLeft w:val="0"/>
          <w:marRight w:val="0"/>
          <w:marTop w:val="60"/>
          <w:marBottom w:val="0"/>
          <w:divBdr>
            <w:top w:val="none" w:sz="0" w:space="0" w:color="auto"/>
            <w:left w:val="none" w:sz="0" w:space="0" w:color="auto"/>
            <w:bottom w:val="none" w:sz="0" w:space="0" w:color="auto"/>
            <w:right w:val="none" w:sz="0" w:space="0" w:color="auto"/>
          </w:divBdr>
        </w:div>
        <w:div w:id="975178584">
          <w:marLeft w:val="0"/>
          <w:marRight w:val="0"/>
          <w:marTop w:val="60"/>
          <w:marBottom w:val="0"/>
          <w:divBdr>
            <w:top w:val="none" w:sz="0" w:space="0" w:color="auto"/>
            <w:left w:val="none" w:sz="0" w:space="0" w:color="auto"/>
            <w:bottom w:val="none" w:sz="0" w:space="0" w:color="auto"/>
            <w:right w:val="none" w:sz="0" w:space="0" w:color="auto"/>
          </w:divBdr>
        </w:div>
        <w:div w:id="1270577735">
          <w:marLeft w:val="0"/>
          <w:marRight w:val="0"/>
          <w:marTop w:val="60"/>
          <w:marBottom w:val="0"/>
          <w:divBdr>
            <w:top w:val="none" w:sz="0" w:space="0" w:color="auto"/>
            <w:left w:val="none" w:sz="0" w:space="0" w:color="auto"/>
            <w:bottom w:val="none" w:sz="0" w:space="0" w:color="auto"/>
            <w:right w:val="none" w:sz="0" w:space="0" w:color="auto"/>
          </w:divBdr>
        </w:div>
        <w:div w:id="407388864">
          <w:marLeft w:val="0"/>
          <w:marRight w:val="0"/>
          <w:marTop w:val="60"/>
          <w:marBottom w:val="0"/>
          <w:divBdr>
            <w:top w:val="none" w:sz="0" w:space="0" w:color="auto"/>
            <w:left w:val="none" w:sz="0" w:space="0" w:color="auto"/>
            <w:bottom w:val="none" w:sz="0" w:space="0" w:color="auto"/>
            <w:right w:val="none" w:sz="0" w:space="0" w:color="auto"/>
          </w:divBdr>
        </w:div>
        <w:div w:id="1606376964">
          <w:marLeft w:val="0"/>
          <w:marRight w:val="0"/>
          <w:marTop w:val="60"/>
          <w:marBottom w:val="0"/>
          <w:divBdr>
            <w:top w:val="none" w:sz="0" w:space="0" w:color="auto"/>
            <w:left w:val="none" w:sz="0" w:space="0" w:color="auto"/>
            <w:bottom w:val="none" w:sz="0" w:space="0" w:color="auto"/>
            <w:right w:val="none" w:sz="0" w:space="0" w:color="auto"/>
          </w:divBdr>
        </w:div>
        <w:div w:id="1944414641">
          <w:marLeft w:val="0"/>
          <w:marRight w:val="0"/>
          <w:marTop w:val="60"/>
          <w:marBottom w:val="0"/>
          <w:divBdr>
            <w:top w:val="none" w:sz="0" w:space="0" w:color="auto"/>
            <w:left w:val="none" w:sz="0" w:space="0" w:color="auto"/>
            <w:bottom w:val="none" w:sz="0" w:space="0" w:color="auto"/>
            <w:right w:val="none" w:sz="0" w:space="0" w:color="auto"/>
          </w:divBdr>
        </w:div>
        <w:div w:id="1546141308">
          <w:marLeft w:val="0"/>
          <w:marRight w:val="0"/>
          <w:marTop w:val="60"/>
          <w:marBottom w:val="0"/>
          <w:divBdr>
            <w:top w:val="none" w:sz="0" w:space="0" w:color="auto"/>
            <w:left w:val="none" w:sz="0" w:space="0" w:color="auto"/>
            <w:bottom w:val="none" w:sz="0" w:space="0" w:color="auto"/>
            <w:right w:val="none" w:sz="0" w:space="0" w:color="auto"/>
          </w:divBdr>
        </w:div>
        <w:div w:id="616059648">
          <w:marLeft w:val="0"/>
          <w:marRight w:val="0"/>
          <w:marTop w:val="60"/>
          <w:marBottom w:val="0"/>
          <w:divBdr>
            <w:top w:val="none" w:sz="0" w:space="0" w:color="auto"/>
            <w:left w:val="none" w:sz="0" w:space="0" w:color="auto"/>
            <w:bottom w:val="none" w:sz="0" w:space="0" w:color="auto"/>
            <w:right w:val="none" w:sz="0" w:space="0" w:color="auto"/>
          </w:divBdr>
        </w:div>
        <w:div w:id="1459758526">
          <w:marLeft w:val="0"/>
          <w:marRight w:val="0"/>
          <w:marTop w:val="60"/>
          <w:marBottom w:val="0"/>
          <w:divBdr>
            <w:top w:val="none" w:sz="0" w:space="0" w:color="auto"/>
            <w:left w:val="none" w:sz="0" w:space="0" w:color="auto"/>
            <w:bottom w:val="none" w:sz="0" w:space="0" w:color="auto"/>
            <w:right w:val="none" w:sz="0" w:space="0" w:color="auto"/>
          </w:divBdr>
        </w:div>
        <w:div w:id="1959020536">
          <w:marLeft w:val="0"/>
          <w:marRight w:val="0"/>
          <w:marTop w:val="60"/>
          <w:marBottom w:val="0"/>
          <w:divBdr>
            <w:top w:val="none" w:sz="0" w:space="0" w:color="auto"/>
            <w:left w:val="none" w:sz="0" w:space="0" w:color="auto"/>
            <w:bottom w:val="none" w:sz="0" w:space="0" w:color="auto"/>
            <w:right w:val="none" w:sz="0" w:space="0" w:color="auto"/>
          </w:divBdr>
        </w:div>
        <w:div w:id="281498278">
          <w:marLeft w:val="0"/>
          <w:marRight w:val="0"/>
          <w:marTop w:val="60"/>
          <w:marBottom w:val="0"/>
          <w:divBdr>
            <w:top w:val="none" w:sz="0" w:space="0" w:color="auto"/>
            <w:left w:val="none" w:sz="0" w:space="0" w:color="auto"/>
            <w:bottom w:val="none" w:sz="0" w:space="0" w:color="auto"/>
            <w:right w:val="none" w:sz="0" w:space="0" w:color="auto"/>
          </w:divBdr>
        </w:div>
        <w:div w:id="1191332152">
          <w:marLeft w:val="0"/>
          <w:marRight w:val="0"/>
          <w:marTop w:val="60"/>
          <w:marBottom w:val="0"/>
          <w:divBdr>
            <w:top w:val="none" w:sz="0" w:space="0" w:color="auto"/>
            <w:left w:val="none" w:sz="0" w:space="0" w:color="auto"/>
            <w:bottom w:val="none" w:sz="0" w:space="0" w:color="auto"/>
            <w:right w:val="none" w:sz="0" w:space="0" w:color="auto"/>
          </w:divBdr>
        </w:div>
        <w:div w:id="239218667">
          <w:marLeft w:val="0"/>
          <w:marRight w:val="0"/>
          <w:marTop w:val="60"/>
          <w:marBottom w:val="0"/>
          <w:divBdr>
            <w:top w:val="none" w:sz="0" w:space="0" w:color="auto"/>
            <w:left w:val="none" w:sz="0" w:space="0" w:color="auto"/>
            <w:bottom w:val="none" w:sz="0" w:space="0" w:color="auto"/>
            <w:right w:val="none" w:sz="0" w:space="0" w:color="auto"/>
          </w:divBdr>
        </w:div>
        <w:div w:id="1550189953">
          <w:marLeft w:val="0"/>
          <w:marRight w:val="0"/>
          <w:marTop w:val="60"/>
          <w:marBottom w:val="0"/>
          <w:divBdr>
            <w:top w:val="none" w:sz="0" w:space="0" w:color="auto"/>
            <w:left w:val="none" w:sz="0" w:space="0" w:color="auto"/>
            <w:bottom w:val="none" w:sz="0" w:space="0" w:color="auto"/>
            <w:right w:val="none" w:sz="0" w:space="0" w:color="auto"/>
          </w:divBdr>
        </w:div>
        <w:div w:id="773479429">
          <w:marLeft w:val="0"/>
          <w:marRight w:val="0"/>
          <w:marTop w:val="60"/>
          <w:marBottom w:val="0"/>
          <w:divBdr>
            <w:top w:val="none" w:sz="0" w:space="0" w:color="auto"/>
            <w:left w:val="none" w:sz="0" w:space="0" w:color="auto"/>
            <w:bottom w:val="none" w:sz="0" w:space="0" w:color="auto"/>
            <w:right w:val="none" w:sz="0" w:space="0" w:color="auto"/>
          </w:divBdr>
        </w:div>
        <w:div w:id="1393650705">
          <w:marLeft w:val="0"/>
          <w:marRight w:val="0"/>
          <w:marTop w:val="60"/>
          <w:marBottom w:val="0"/>
          <w:divBdr>
            <w:top w:val="none" w:sz="0" w:space="0" w:color="auto"/>
            <w:left w:val="none" w:sz="0" w:space="0" w:color="auto"/>
            <w:bottom w:val="none" w:sz="0" w:space="0" w:color="auto"/>
            <w:right w:val="none" w:sz="0" w:space="0" w:color="auto"/>
          </w:divBdr>
        </w:div>
        <w:div w:id="2138914807">
          <w:marLeft w:val="0"/>
          <w:marRight w:val="0"/>
          <w:marTop w:val="60"/>
          <w:marBottom w:val="0"/>
          <w:divBdr>
            <w:top w:val="none" w:sz="0" w:space="0" w:color="auto"/>
            <w:left w:val="none" w:sz="0" w:space="0" w:color="auto"/>
            <w:bottom w:val="none" w:sz="0" w:space="0" w:color="auto"/>
            <w:right w:val="none" w:sz="0" w:space="0" w:color="auto"/>
          </w:divBdr>
        </w:div>
        <w:div w:id="264772007">
          <w:marLeft w:val="0"/>
          <w:marRight w:val="0"/>
          <w:marTop w:val="60"/>
          <w:marBottom w:val="0"/>
          <w:divBdr>
            <w:top w:val="none" w:sz="0" w:space="0" w:color="auto"/>
            <w:left w:val="none" w:sz="0" w:space="0" w:color="auto"/>
            <w:bottom w:val="none" w:sz="0" w:space="0" w:color="auto"/>
            <w:right w:val="none" w:sz="0" w:space="0" w:color="auto"/>
          </w:divBdr>
        </w:div>
        <w:div w:id="463236220">
          <w:marLeft w:val="0"/>
          <w:marRight w:val="0"/>
          <w:marTop w:val="60"/>
          <w:marBottom w:val="0"/>
          <w:divBdr>
            <w:top w:val="none" w:sz="0" w:space="0" w:color="auto"/>
            <w:left w:val="none" w:sz="0" w:space="0" w:color="auto"/>
            <w:bottom w:val="none" w:sz="0" w:space="0" w:color="auto"/>
            <w:right w:val="none" w:sz="0" w:space="0" w:color="auto"/>
          </w:divBdr>
        </w:div>
        <w:div w:id="149637706">
          <w:marLeft w:val="0"/>
          <w:marRight w:val="0"/>
          <w:marTop w:val="60"/>
          <w:marBottom w:val="0"/>
          <w:divBdr>
            <w:top w:val="none" w:sz="0" w:space="0" w:color="auto"/>
            <w:left w:val="none" w:sz="0" w:space="0" w:color="auto"/>
            <w:bottom w:val="none" w:sz="0" w:space="0" w:color="auto"/>
            <w:right w:val="none" w:sz="0" w:space="0" w:color="auto"/>
          </w:divBdr>
        </w:div>
        <w:div w:id="659894980">
          <w:marLeft w:val="0"/>
          <w:marRight w:val="0"/>
          <w:marTop w:val="60"/>
          <w:marBottom w:val="0"/>
          <w:divBdr>
            <w:top w:val="none" w:sz="0" w:space="0" w:color="auto"/>
            <w:left w:val="none" w:sz="0" w:space="0" w:color="auto"/>
            <w:bottom w:val="none" w:sz="0" w:space="0" w:color="auto"/>
            <w:right w:val="none" w:sz="0" w:space="0" w:color="auto"/>
          </w:divBdr>
        </w:div>
        <w:div w:id="796723423">
          <w:marLeft w:val="0"/>
          <w:marRight w:val="0"/>
          <w:marTop w:val="60"/>
          <w:marBottom w:val="0"/>
          <w:divBdr>
            <w:top w:val="none" w:sz="0" w:space="0" w:color="auto"/>
            <w:left w:val="none" w:sz="0" w:space="0" w:color="auto"/>
            <w:bottom w:val="none" w:sz="0" w:space="0" w:color="auto"/>
            <w:right w:val="none" w:sz="0" w:space="0" w:color="auto"/>
          </w:divBdr>
        </w:div>
        <w:div w:id="1275139011">
          <w:marLeft w:val="0"/>
          <w:marRight w:val="0"/>
          <w:marTop w:val="60"/>
          <w:marBottom w:val="0"/>
          <w:divBdr>
            <w:top w:val="none" w:sz="0" w:space="0" w:color="auto"/>
            <w:left w:val="none" w:sz="0" w:space="0" w:color="auto"/>
            <w:bottom w:val="none" w:sz="0" w:space="0" w:color="auto"/>
            <w:right w:val="none" w:sz="0" w:space="0" w:color="auto"/>
          </w:divBdr>
        </w:div>
        <w:div w:id="824472726">
          <w:marLeft w:val="0"/>
          <w:marRight w:val="0"/>
          <w:marTop w:val="60"/>
          <w:marBottom w:val="0"/>
          <w:divBdr>
            <w:top w:val="none" w:sz="0" w:space="0" w:color="auto"/>
            <w:left w:val="none" w:sz="0" w:space="0" w:color="auto"/>
            <w:bottom w:val="none" w:sz="0" w:space="0" w:color="auto"/>
            <w:right w:val="none" w:sz="0" w:space="0" w:color="auto"/>
          </w:divBdr>
        </w:div>
        <w:div w:id="1156459575">
          <w:marLeft w:val="0"/>
          <w:marRight w:val="0"/>
          <w:marTop w:val="60"/>
          <w:marBottom w:val="0"/>
          <w:divBdr>
            <w:top w:val="none" w:sz="0" w:space="0" w:color="auto"/>
            <w:left w:val="none" w:sz="0" w:space="0" w:color="auto"/>
            <w:bottom w:val="none" w:sz="0" w:space="0" w:color="auto"/>
            <w:right w:val="none" w:sz="0" w:space="0" w:color="auto"/>
          </w:divBdr>
        </w:div>
        <w:div w:id="1543009781">
          <w:marLeft w:val="0"/>
          <w:marRight w:val="0"/>
          <w:marTop w:val="60"/>
          <w:marBottom w:val="0"/>
          <w:divBdr>
            <w:top w:val="none" w:sz="0" w:space="0" w:color="auto"/>
            <w:left w:val="none" w:sz="0" w:space="0" w:color="auto"/>
            <w:bottom w:val="none" w:sz="0" w:space="0" w:color="auto"/>
            <w:right w:val="none" w:sz="0" w:space="0" w:color="auto"/>
          </w:divBdr>
        </w:div>
      </w:divsChild>
    </w:div>
    <w:div w:id="1808934868">
      <w:bodyDiv w:val="1"/>
      <w:marLeft w:val="0"/>
      <w:marRight w:val="0"/>
      <w:marTop w:val="0"/>
      <w:marBottom w:val="0"/>
      <w:divBdr>
        <w:top w:val="none" w:sz="0" w:space="0" w:color="auto"/>
        <w:left w:val="none" w:sz="0" w:space="0" w:color="auto"/>
        <w:bottom w:val="none" w:sz="0" w:space="0" w:color="auto"/>
        <w:right w:val="none" w:sz="0" w:space="0" w:color="auto"/>
      </w:divBdr>
    </w:div>
    <w:div w:id="19537029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sightlosscouncils.org.uk/news/slcs-work-with-govia-to-make-rail-network-more-accessible/" TargetMode="External"/><Relationship Id="rId18" Type="http://schemas.openxmlformats.org/officeDocument/2006/relationships/hyperlink" Target="https://www.networkrail.co.uk/industry-and-commercial/supply-chain/existing-suppliers/buildings-and-architecture-design-guidance/" TargetMode="External"/><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ettings" Target="settings.xml"/><Relationship Id="rId12" Type="http://schemas.openxmlformats.org/officeDocument/2006/relationships/hyperlink" Target="https://www.sightlosscouncils.org.uk/news/govia-thameslink-railway-and-sight-loss-councils-host-transformational-try-a-train-event-at-sutton-and-wimbledon-stations/" TargetMode="External"/><Relationship Id="rId17" Type="http://schemas.openxmlformats.org/officeDocument/2006/relationships/hyperlink" Target="https://www.gov.uk/government/publications/accessible-railways-roadmap/our-roadmap-to-an-accessible-railway" TargetMode="Externa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labour.org.uk/updates/stories/labour-manifesto-2024-sign-up/" TargetMode="External"/><Relationship Id="rId20" Type="http://schemas.openxmlformats.org/officeDocument/2006/relationships/hyperlink" Target="https://www.pocklington.org.uk/resources/useful-guides/wayfinding-apps-guide/"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rnib.org.uk/living-with-sight-loss/money-and-benefits/money-banking-and-taxes/talking-atms/" TargetMode="External"/><Relationship Id="rId24" Type="http://schemas.openxmlformats.org/officeDocument/2006/relationships/footer" Target="footer3.xml"/><Relationship Id="rId5" Type="http://schemas.openxmlformats.org/officeDocument/2006/relationships/numbering" Target="numbering.xml"/><Relationship Id="rId15" Type="http://schemas.openxmlformats.org/officeDocument/2006/relationships/hyperlink" Target="https://www.pocklington.org.uk/access-inclusion-and-equality/other-campaigns/join-the-conversation-take-part-in-our-campaigns-impact-survey/" TargetMode="External"/><Relationship Id="rId23"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hyperlink" Target="https://www.gov.uk/government/publications/ntsn-accessibility"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research.birmingham.ac.uk/en/publications/travel-transport-and-mobility-of-people-who-are-blind-and-partial" TargetMode="External"/><Relationship Id="rId22"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920F03B4FA363141A25758B88CCBC883" ma:contentTypeVersion="14" ma:contentTypeDescription="Create a new document." ma:contentTypeScope="" ma:versionID="969c777fac74bcd22751769070ab7954">
  <xsd:schema xmlns:xsd="http://www.w3.org/2001/XMLSchema" xmlns:xs="http://www.w3.org/2001/XMLSchema" xmlns:p="http://schemas.microsoft.com/office/2006/metadata/properties" xmlns:ns2="7aabfeb6-304e-4b96-8a3d-63607b650de7" xmlns:ns3="ea24a357-b58d-4c39-9de0-e69a9c50faf3" targetNamespace="http://schemas.microsoft.com/office/2006/metadata/properties" ma:root="true" ma:fieldsID="be7da5b7a4f91230dd2ea108b696824f" ns2:_="" ns3:_="">
    <xsd:import namespace="7aabfeb6-304e-4b96-8a3d-63607b650de7"/>
    <xsd:import namespace="ea24a357-b58d-4c39-9de0-e69a9c50faf3"/>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ObjectDetectorVersions" minOccurs="0"/>
                <xsd:element ref="ns2:MediaServiceGenerationTime" minOccurs="0"/>
                <xsd:element ref="ns2:MediaServiceEventHashCode"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aabfeb6-304e-4b96-8a3d-63607b650de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0ddceb6f-fc1d-4969-89bb-c4e422298d36" ma:termSetId="09814cd3-568e-fe90-9814-8d621ff8fb84" ma:anchorId="fba54fb3-c3e1-fe81-a776-ca4b69148c4d" ma:open="true" ma:isKeyword="false">
      <xsd:complexType>
        <xsd:sequence>
          <xsd:element ref="pc:Terms" minOccurs="0" maxOccurs="1"/>
        </xsd:sequence>
      </xsd:complexType>
    </xsd:element>
    <xsd:element name="MediaServiceOCR" ma:index="21"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a24a357-b58d-4c39-9de0-e69a9c50faf3"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6eb93d34-adb7-4849-bf80-3a07e762e8da}" ma:internalName="TaxCatchAll" ma:showField="CatchAllData" ma:web="ea24a357-b58d-4c39-9de0-e69a9c50faf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ea24a357-b58d-4c39-9de0-e69a9c50faf3" xsi:nil="true"/>
    <lcf76f155ced4ddcb4097134ff3c332f xmlns="7aabfeb6-304e-4b96-8a3d-63607b650de7">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206CA10-7B10-4DA1-A946-055D143C68CA}">
  <ds:schemaRefs>
    <ds:schemaRef ds:uri="http://schemas.microsoft.com/sharepoint/v3/contenttype/forms"/>
  </ds:schemaRefs>
</ds:datastoreItem>
</file>

<file path=customXml/itemProps2.xml><?xml version="1.0" encoding="utf-8"?>
<ds:datastoreItem xmlns:ds="http://schemas.openxmlformats.org/officeDocument/2006/customXml" ds:itemID="{4B9126CC-473E-4F46-A75E-53F211C6546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aabfeb6-304e-4b96-8a3d-63607b650de7"/>
    <ds:schemaRef ds:uri="ea24a357-b58d-4c39-9de0-e69a9c50faf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FDBBF3B-A57C-4E54-B233-51916209DF58}">
  <ds:schemaRefs>
    <ds:schemaRef ds:uri="http://schemas.microsoft.com/office/2006/metadata/properties"/>
    <ds:schemaRef ds:uri="http://schemas.microsoft.com/office/infopath/2007/PartnerControls"/>
    <ds:schemaRef ds:uri="ea24a357-b58d-4c39-9de0-e69a9c50faf3"/>
    <ds:schemaRef ds:uri="7aabfeb6-304e-4b96-8a3d-63607b650de7"/>
  </ds:schemaRefs>
</ds:datastoreItem>
</file>

<file path=customXml/itemProps4.xml><?xml version="1.0" encoding="utf-8"?>
<ds:datastoreItem xmlns:ds="http://schemas.openxmlformats.org/officeDocument/2006/customXml" ds:itemID="{77BD55CB-629F-4B0D-89A5-15A4BE6F7C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825</TotalTime>
  <Pages>4</Pages>
  <Words>765</Words>
  <Characters>4397</Characters>
  <Application>Microsoft Office Word</Application>
  <DocSecurity>0</DocSecurity>
  <Lines>107</Lines>
  <Paragraphs>31</Paragraphs>
  <ScaleCrop>false</ScaleCrop>
  <HeadingPairs>
    <vt:vector size="2" baseType="variant">
      <vt:variant>
        <vt:lpstr>Title</vt:lpstr>
      </vt:variant>
      <vt:variant>
        <vt:i4>1</vt:i4>
      </vt:variant>
    </vt:vector>
  </HeadingPairs>
  <TitlesOfParts>
    <vt:vector size="1" baseType="lpstr">
      <vt:lpstr>Clear print template</vt:lpstr>
    </vt:vector>
  </TitlesOfParts>
  <Company/>
  <LinksUpToDate>false</LinksUpToDate>
  <CharactersWithSpaces>5165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Clear print template</dc:title>
  <dc:subject/>
  <dc:creator>Communications Team;Technology Services Team;People Development Team</dc:creator>
  <cp:keywords>Clear print, Template</cp:keywords>
  <dc:description/>
  <cp:lastModifiedBy>Martha Foulds</cp:lastModifiedBy>
  <cp:revision>369</cp:revision>
  <dcterms:created xsi:type="dcterms:W3CDTF">2025-08-11T10:00:00Z</dcterms:created>
  <dcterms:modified xsi:type="dcterms:W3CDTF">2025-11-19T10:36:00Z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0x010100920F03B4FA363141A25758B88CCBC883</vt:lpwstr>
  </property>
  <property fmtid="{D5CDD505-2E9C-101B-9397-08002B2CF9AE}" pid="3" name="Order">
    <vt:r8>4300</vt:r8>
  </property>
  <property fmtid="{D5CDD505-2E9C-101B-9397-08002B2CF9AE}" pid="4" name="xd_Signature">
    <vt:bool>false</vt:bool>
  </property>
  <property fmtid="{D5CDD505-2E9C-101B-9397-08002B2CF9AE}" pid="5" name="xd_ProgID">
    <vt:lpwstr/>
  </property>
  <property fmtid="{D5CDD505-2E9C-101B-9397-08002B2CF9AE}" pid="6" name="_ExtendedDescription">
    <vt:lpwstr/>
  </property>
  <property fmtid="{D5CDD505-2E9C-101B-9397-08002B2CF9AE}" pid="7" name="TriggerFlowInfo">
    <vt:lpwstr/>
  </property>
  <property fmtid="{D5CDD505-2E9C-101B-9397-08002B2CF9AE}" pid="8" name="ComplianceAssetId">
    <vt:lpwstr/>
  </property>
  <property fmtid="{D5CDD505-2E9C-101B-9397-08002B2CF9AE}" pid="9" name="TemplateUrl">
    <vt:lpwstr/>
  </property>
  <property fmtid="{D5CDD505-2E9C-101B-9397-08002B2CF9AE}" pid="10" name="MediaServiceImageTags">
    <vt:lpwstr/>
  </property>
</Properties>
</file>