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8521" w14:textId="77777777" w:rsidR="00767873" w:rsidRDefault="00767873" w:rsidP="00767873"/>
    <w:p w14:paraId="6513EDB2" w14:textId="77777777" w:rsidR="00767873" w:rsidRDefault="00767873" w:rsidP="00767873"/>
    <w:p w14:paraId="4B77424F" w14:textId="419B4FEA" w:rsidR="007A0C82" w:rsidRDefault="00767873" w:rsidP="007A0C82">
      <w:pPr>
        <w:pStyle w:val="Heading1"/>
      </w:pPr>
      <w:r>
        <w:t xml:space="preserve">Thomas Pocklington Trust position statement </w:t>
      </w:r>
    </w:p>
    <w:p w14:paraId="377569E8" w14:textId="29A56B53" w:rsidR="00771076" w:rsidRPr="00771076" w:rsidRDefault="0085164F" w:rsidP="0085164F">
      <w:pPr>
        <w:pStyle w:val="Heading1"/>
      </w:pPr>
      <w:r>
        <w:t xml:space="preserve">Better bus design – </w:t>
      </w:r>
      <w:r w:rsidR="00262007">
        <w:t xml:space="preserve">Great Britain </w:t>
      </w:r>
    </w:p>
    <w:p w14:paraId="284B59A9" w14:textId="77777777" w:rsidR="007A0C82" w:rsidRDefault="007A0C82" w:rsidP="007A0C82"/>
    <w:p w14:paraId="1E525C34" w14:textId="35B5CEED" w:rsidR="00767873" w:rsidRDefault="0047778D" w:rsidP="007A0C82">
      <w:r>
        <w:t xml:space="preserve">November </w:t>
      </w:r>
      <w:r w:rsidR="00722026">
        <w:t>2025</w:t>
      </w:r>
    </w:p>
    <w:p w14:paraId="58A7F8AD" w14:textId="77777777" w:rsidR="00767873" w:rsidRDefault="00767873" w:rsidP="00767873"/>
    <w:p w14:paraId="3EFBF11F" w14:textId="77777777" w:rsidR="00767873" w:rsidRDefault="00767873" w:rsidP="00760590">
      <w:pPr>
        <w:pStyle w:val="Heading2"/>
      </w:pPr>
      <w:r>
        <w:t>Key Messages</w:t>
      </w:r>
    </w:p>
    <w:p w14:paraId="4430E091" w14:textId="736543D2" w:rsidR="00722026" w:rsidRDefault="00722026" w:rsidP="00722026">
      <w:pPr>
        <w:pStyle w:val="ListParagraph"/>
        <w:numPr>
          <w:ilvl w:val="0"/>
          <w:numId w:val="20"/>
        </w:numPr>
      </w:pPr>
      <w:r>
        <w:t xml:space="preserve">Good local bus services are crucial for building healthy and prosperous communities, helping make sure everyone can reach work or school and attend NHS appointments. Blind and partially sighted (BPS) people must be able to benefit from public transport as much as </w:t>
      </w:r>
      <w:r w:rsidR="00844175">
        <w:t xml:space="preserve">our </w:t>
      </w:r>
      <w:r>
        <w:t xml:space="preserve">neighbours. </w:t>
      </w:r>
    </w:p>
    <w:p w14:paraId="2223E3B8" w14:textId="060EE0B9" w:rsidR="00722026" w:rsidRDefault="00722026" w:rsidP="00722026">
      <w:pPr>
        <w:pStyle w:val="ListParagraph"/>
        <w:numPr>
          <w:ilvl w:val="0"/>
          <w:numId w:val="20"/>
        </w:numPr>
      </w:pPr>
      <w:r>
        <w:t xml:space="preserve">Despite important improvements like new rules on </w:t>
      </w:r>
      <w:r w:rsidR="00BC50F6">
        <w:t>‘</w:t>
      </w:r>
      <w:r w:rsidR="00CC5D1A">
        <w:t>next stop</w:t>
      </w:r>
      <w:proofErr w:type="gramStart"/>
      <w:r w:rsidR="00CC5D1A">
        <w:t xml:space="preserve">’ </w:t>
      </w:r>
      <w:r w:rsidR="00BC50F6">
        <w:t xml:space="preserve"> announcements</w:t>
      </w:r>
      <w:proofErr w:type="gramEnd"/>
      <w:r>
        <w:t xml:space="preserve">, </w:t>
      </w:r>
      <w:r w:rsidR="00472891">
        <w:t xml:space="preserve">BPS people tell us that </w:t>
      </w:r>
      <w:r>
        <w:t xml:space="preserve">physical design of </w:t>
      </w:r>
      <w:r w:rsidR="00844175">
        <w:t xml:space="preserve">vehicles </w:t>
      </w:r>
      <w:r>
        <w:t xml:space="preserve">present barriers </w:t>
      </w:r>
      <w:r w:rsidR="00472891">
        <w:t xml:space="preserve">and </w:t>
      </w:r>
      <w:r>
        <w:t>are too often a source of frustration</w:t>
      </w:r>
      <w:r w:rsidR="00CA2714">
        <w:t xml:space="preserve">. </w:t>
      </w:r>
      <w:r w:rsidR="00FD722E">
        <w:t>Poor desig</w:t>
      </w:r>
      <w:r w:rsidR="009B1E48">
        <w:t xml:space="preserve">n inhibits bus travel by BPS people </w:t>
      </w:r>
      <w:r w:rsidR="00EF4D79">
        <w:t xml:space="preserve">despite its greater availability than other modes. </w:t>
      </w:r>
    </w:p>
    <w:p w14:paraId="62F1AF39" w14:textId="5C359CA5" w:rsidR="00722026" w:rsidRDefault="00722026" w:rsidP="00722026">
      <w:pPr>
        <w:pStyle w:val="ListParagraph"/>
        <w:numPr>
          <w:ilvl w:val="0"/>
          <w:numId w:val="20"/>
        </w:numPr>
      </w:pPr>
      <w:r>
        <w:t xml:space="preserve">We </w:t>
      </w:r>
      <w:r w:rsidR="006E1704">
        <w:t xml:space="preserve">need action to </w:t>
      </w:r>
      <w:r w:rsidR="005D7975">
        <w:t xml:space="preserve">build a more </w:t>
      </w:r>
      <w:r>
        <w:t>accessible society where bus travel is accessible, safe, and inclusive for BPS people, enabling independent and confident journeys</w:t>
      </w:r>
    </w:p>
    <w:p w14:paraId="32CB2361" w14:textId="6AE266C4" w:rsidR="00767873" w:rsidRDefault="00767873" w:rsidP="00767873"/>
    <w:p w14:paraId="36190D91" w14:textId="77777777" w:rsidR="00767873" w:rsidRDefault="00767873" w:rsidP="00760590">
      <w:pPr>
        <w:pStyle w:val="Heading2"/>
      </w:pPr>
      <w:r>
        <w:t xml:space="preserve">What we know </w:t>
      </w:r>
    </w:p>
    <w:p w14:paraId="6AC249CD" w14:textId="07039869" w:rsidR="003C31C8" w:rsidRDefault="003C31C8" w:rsidP="003C31C8">
      <w:pPr>
        <w:pStyle w:val="ListParagraph"/>
        <w:numPr>
          <w:ilvl w:val="0"/>
          <w:numId w:val="21"/>
        </w:numPr>
      </w:pPr>
      <w:r>
        <w:t>Bus travel is essential to BPS people’s ability to fulfil their needs and aspirations</w:t>
      </w:r>
      <w:r w:rsidR="007347C1">
        <w:t xml:space="preserve"> but when surveyed</w:t>
      </w:r>
      <w:r>
        <w:t xml:space="preserve">, accessibility and availability of public transport was a key issue for 65% </w:t>
      </w:r>
      <w:r w:rsidR="00671CF0">
        <w:t>of respondents</w:t>
      </w:r>
      <w:r w:rsidR="004E0726">
        <w:t xml:space="preserve"> (1</w:t>
      </w:r>
      <w:r w:rsidR="005A60C6">
        <w:t xml:space="preserve">). Buses </w:t>
      </w:r>
      <w:r w:rsidR="005A60C6">
        <w:lastRenderedPageBreak/>
        <w:t xml:space="preserve">are overwhelmingly BPS people’s preferred mode of transport (2) </w:t>
      </w:r>
      <w:r w:rsidR="00480232">
        <w:t xml:space="preserve">but poor design inhibits even greater uptake. </w:t>
      </w:r>
    </w:p>
    <w:p w14:paraId="3A962852" w14:textId="01912AC1" w:rsidR="003C31C8" w:rsidRDefault="003C31C8" w:rsidP="003C31C8">
      <w:pPr>
        <w:pStyle w:val="ListParagraph"/>
        <w:numPr>
          <w:ilvl w:val="0"/>
          <w:numId w:val="21"/>
        </w:numPr>
      </w:pPr>
      <w:r>
        <w:t>The Public Service Vehicles Accessibility Regulations (2000) require buses be designed in an accessible manner for a range of disabled people, including those with a vision impairment. Steps and floors must be slip resistant, with contrasting colours used to aid identification of step edges, handrails, handholds and 'stop' buttons. Each bus must have priority seats with at least one including adequate space for the comfortable accommodation of an assistance dog</w:t>
      </w:r>
      <w:r w:rsidR="00C14297">
        <w:t>. (</w:t>
      </w:r>
      <w:r w:rsidR="004952BE">
        <w:t>3</w:t>
      </w:r>
      <w:r w:rsidR="00C14297">
        <w:t>)</w:t>
      </w:r>
    </w:p>
    <w:p w14:paraId="2190F694" w14:textId="24C645EB" w:rsidR="005660AB" w:rsidRDefault="003C31C8" w:rsidP="003766C0">
      <w:pPr>
        <w:pStyle w:val="ListParagraph"/>
        <w:numPr>
          <w:ilvl w:val="0"/>
          <w:numId w:val="21"/>
        </w:numPr>
      </w:pPr>
      <w:r>
        <w:t>The Public Service Vehicles (Accessible Information) Regulations (2023) requires an increasing number of buses to provide audible and visual information on the route and upcoming stop</w:t>
      </w:r>
      <w:r w:rsidR="00A60D91">
        <w:t xml:space="preserve"> (</w:t>
      </w:r>
      <w:r w:rsidR="00F00C77">
        <w:t>4</w:t>
      </w:r>
      <w:r w:rsidR="00AE1684">
        <w:t xml:space="preserve">). </w:t>
      </w:r>
    </w:p>
    <w:p w14:paraId="4855B25E" w14:textId="1EB1789B" w:rsidR="003C31C8" w:rsidRDefault="005660AB" w:rsidP="00BD0730">
      <w:pPr>
        <w:pStyle w:val="ListParagraph"/>
        <w:numPr>
          <w:ilvl w:val="0"/>
          <w:numId w:val="21"/>
        </w:numPr>
      </w:pPr>
      <w:r>
        <w:t xml:space="preserve">Despite changes to legislation, </w:t>
      </w:r>
      <w:r w:rsidR="000C5013">
        <w:t xml:space="preserve">BPS people continue to report barriers. Announcements may be too quiet, missing altogether or provide information inconsistently. </w:t>
      </w:r>
      <w:r w:rsidR="00BD0730">
        <w:t xml:space="preserve">Further challenges include </w:t>
      </w:r>
      <w:r w:rsidR="003C31C8">
        <w:t>locating card reader</w:t>
      </w:r>
      <w:r w:rsidR="00DD3E89">
        <w:t xml:space="preserve">s, tap on/tap off points </w:t>
      </w:r>
      <w:r w:rsidR="003C31C8">
        <w:t xml:space="preserve">and change slots, identifying priority seats and securing appropriate space for a guide </w:t>
      </w:r>
      <w:r w:rsidR="00A60D91">
        <w:t>dog (</w:t>
      </w:r>
      <w:r w:rsidR="00C422F3">
        <w:t>5</w:t>
      </w:r>
      <w:r w:rsidR="00A60D91">
        <w:t>)</w:t>
      </w:r>
    </w:p>
    <w:p w14:paraId="11EA1AD0" w14:textId="77777777" w:rsidR="00767873" w:rsidRDefault="00767873" w:rsidP="00767873"/>
    <w:p w14:paraId="5D135DA0" w14:textId="77777777" w:rsidR="00767873" w:rsidRDefault="00767873" w:rsidP="00760590">
      <w:pPr>
        <w:pStyle w:val="Heading2"/>
      </w:pPr>
      <w:r>
        <w:t>What we believe</w:t>
      </w:r>
    </w:p>
    <w:p w14:paraId="06DB662E" w14:textId="77777777" w:rsidR="007347C1" w:rsidRDefault="00471DE7" w:rsidP="007347C1">
      <w:pPr>
        <w:pStyle w:val="ListParagraph"/>
        <w:numPr>
          <w:ilvl w:val="0"/>
          <w:numId w:val="22"/>
        </w:numPr>
      </w:pPr>
      <w:r>
        <w:t>To address barriers to equitable bus travel for BPS people, action should target access to information such as 'next stop' announcements and timetable content, better interactions with staff including drivers and station staff, and the physical design of buses</w:t>
      </w:r>
      <w:r w:rsidR="007347C1">
        <w:t>.</w:t>
      </w:r>
    </w:p>
    <w:p w14:paraId="3DC3DEBF" w14:textId="77777777" w:rsidR="007347C1" w:rsidRDefault="00964D35" w:rsidP="007347C1">
      <w:pPr>
        <w:pStyle w:val="ListParagraph"/>
        <w:numPr>
          <w:ilvl w:val="0"/>
          <w:numId w:val="22"/>
        </w:numPr>
      </w:pPr>
      <w:r>
        <w:t xml:space="preserve">Physical design of buses is enhanced by existing legislation </w:t>
      </w:r>
      <w:r w:rsidR="00471DE7">
        <w:t xml:space="preserve">but </w:t>
      </w:r>
      <w:r w:rsidR="00542737">
        <w:t xml:space="preserve">this </w:t>
      </w:r>
      <w:r w:rsidR="00471DE7">
        <w:t xml:space="preserve">does not provide adequate direction on maintaining </w:t>
      </w:r>
      <w:r w:rsidR="00471DE7">
        <w:lastRenderedPageBreak/>
        <w:t xml:space="preserve">consistency and predictability in bus layout. For instance, a bus route may run with several vehicle types and hinder the ability of BPS people to identify </w:t>
      </w:r>
      <w:r w:rsidR="00D27BBB">
        <w:t>‘</w:t>
      </w:r>
      <w:r w:rsidR="00910F31">
        <w:t xml:space="preserve">next </w:t>
      </w:r>
      <w:r w:rsidR="00D27BBB">
        <w:t>stop’ buttons, car</w:t>
      </w:r>
      <w:r w:rsidR="001C7639">
        <w:t xml:space="preserve">d </w:t>
      </w:r>
      <w:r w:rsidR="00D27BBB">
        <w:t>reader</w:t>
      </w:r>
      <w:r w:rsidR="004E2AFD">
        <w:t xml:space="preserve">s, tap on/tap off </w:t>
      </w:r>
      <w:r w:rsidR="00303DEE">
        <w:t xml:space="preserve">points, change </w:t>
      </w:r>
      <w:r w:rsidR="00D27BBB">
        <w:t>slots</w:t>
      </w:r>
      <w:r w:rsidR="008D4BED">
        <w:t xml:space="preserve"> and priority seats</w:t>
      </w:r>
      <w:r w:rsidR="00406235">
        <w:t xml:space="preserve">. Requirements for colour contrast </w:t>
      </w:r>
      <w:r w:rsidR="00F56F1E">
        <w:t xml:space="preserve">of ‘next stop’ buttons go some way to address this </w:t>
      </w:r>
      <w:r w:rsidR="008E3E4D">
        <w:t xml:space="preserve">for partially sighted people </w:t>
      </w:r>
      <w:r w:rsidR="00F56F1E">
        <w:t xml:space="preserve">and should be extended to </w:t>
      </w:r>
      <w:r w:rsidR="00313C51">
        <w:t>ot</w:t>
      </w:r>
      <w:r w:rsidR="00F56F1E">
        <w:t>her features</w:t>
      </w:r>
      <w:r w:rsidR="00247A1A">
        <w:t xml:space="preserve">; </w:t>
      </w:r>
      <w:r w:rsidR="0004184C">
        <w:t>card reader</w:t>
      </w:r>
      <w:r w:rsidR="00506A64">
        <w:t xml:space="preserve">s, tap on/tap off points </w:t>
      </w:r>
      <w:r w:rsidR="00571240">
        <w:t xml:space="preserve">and the surround of change slots </w:t>
      </w:r>
      <w:r w:rsidR="00313C51">
        <w:t xml:space="preserve">should contrast </w:t>
      </w:r>
      <w:r w:rsidR="005945C1">
        <w:t xml:space="preserve">with </w:t>
      </w:r>
      <w:r w:rsidR="00313C51">
        <w:t>the unit or surfac</w:t>
      </w:r>
      <w:r w:rsidR="005945C1">
        <w:t xml:space="preserve">e </w:t>
      </w:r>
      <w:r w:rsidR="00571240">
        <w:t xml:space="preserve">on which they </w:t>
      </w:r>
      <w:r w:rsidR="00950DC1">
        <w:t>are mounted</w:t>
      </w:r>
      <w:r w:rsidR="008D4BED">
        <w:t xml:space="preserve">, </w:t>
      </w:r>
      <w:proofErr w:type="gramStart"/>
      <w:r w:rsidR="008D4BED">
        <w:t>an</w:t>
      </w:r>
      <w:proofErr w:type="gramEnd"/>
      <w:r w:rsidR="008D4BED">
        <w:t xml:space="preserve"> priority seats must be easily </w:t>
      </w:r>
      <w:r w:rsidR="00FF2950">
        <w:t xml:space="preserve">distinguishable. </w:t>
      </w:r>
    </w:p>
    <w:p w14:paraId="31AA6957" w14:textId="77777777" w:rsidR="007347C1" w:rsidRDefault="00471DE7" w:rsidP="007347C1">
      <w:pPr>
        <w:pStyle w:val="ListParagraph"/>
        <w:numPr>
          <w:ilvl w:val="0"/>
          <w:numId w:val="22"/>
        </w:numPr>
      </w:pPr>
      <w:r>
        <w:t>BPS people travelling with guide dogs continue to face challenges in locating a seat with appropriate space and we welcome the rollout of vehicles with additional space, including buses operated by Transport for Greater Manchester</w:t>
      </w:r>
      <w:r w:rsidR="00542737">
        <w:t xml:space="preserve">. New </w:t>
      </w:r>
      <w:r w:rsidR="008564DD">
        <w:t xml:space="preserve">buses operating on the TfGM Bee Network have </w:t>
      </w:r>
      <w:r w:rsidR="00B570AE">
        <w:t xml:space="preserve">more </w:t>
      </w:r>
      <w:r w:rsidR="008564DD">
        <w:t xml:space="preserve">space </w:t>
      </w:r>
      <w:r w:rsidR="00B570AE">
        <w:t xml:space="preserve">than traditional </w:t>
      </w:r>
      <w:r w:rsidR="00F40D1F">
        <w:t xml:space="preserve">vehicles allowing better journeys for </w:t>
      </w:r>
      <w:r w:rsidR="008564DD">
        <w:t xml:space="preserve">wheelchair users, </w:t>
      </w:r>
      <w:r w:rsidR="00F63879">
        <w:t xml:space="preserve">people with pushchairs and people travelling with an assistance </w:t>
      </w:r>
      <w:r w:rsidR="00A325F9">
        <w:t>dog</w:t>
      </w:r>
      <w:r w:rsidR="00604CD6">
        <w:t xml:space="preserve"> and we would like </w:t>
      </w:r>
      <w:r w:rsidR="00D343EC">
        <w:t xml:space="preserve">to see </w:t>
      </w:r>
      <w:r w:rsidR="006B4DE2">
        <w:t xml:space="preserve">this design </w:t>
      </w:r>
      <w:r w:rsidR="000577F8">
        <w:t>applied more widely</w:t>
      </w:r>
      <w:r w:rsidR="00F86CA7">
        <w:t>. (</w:t>
      </w:r>
      <w:r w:rsidR="00C21825">
        <w:t>6</w:t>
      </w:r>
      <w:r w:rsidR="0052242E">
        <w:t>)</w:t>
      </w:r>
    </w:p>
    <w:p w14:paraId="73940518" w14:textId="0021F46B" w:rsidR="00767873" w:rsidRDefault="00471DE7" w:rsidP="007347C1">
      <w:pPr>
        <w:pStyle w:val="ListParagraph"/>
        <w:numPr>
          <w:ilvl w:val="0"/>
          <w:numId w:val="22"/>
        </w:numPr>
      </w:pPr>
      <w:r>
        <w:t>To deliver necessary improvements to bus design, the sector must collaborate with BPS people to achieve this in the most appropriate fashion.</w:t>
      </w:r>
    </w:p>
    <w:p w14:paraId="25AEDE61" w14:textId="77777777" w:rsidR="00471DE7" w:rsidRDefault="00471DE7" w:rsidP="00471DE7"/>
    <w:p w14:paraId="1094643B" w14:textId="77777777" w:rsidR="00767873" w:rsidRDefault="00767873" w:rsidP="00760590">
      <w:pPr>
        <w:pStyle w:val="Heading2"/>
      </w:pPr>
      <w:r>
        <w:t xml:space="preserve">What we do </w:t>
      </w:r>
    </w:p>
    <w:p w14:paraId="07E64EC7" w14:textId="28978366" w:rsidR="00A73D54" w:rsidRPr="00A73D54" w:rsidRDefault="00A73D54" w:rsidP="00A73D54">
      <w:pPr>
        <w:pStyle w:val="ListParagraph"/>
        <w:numPr>
          <w:ilvl w:val="0"/>
          <w:numId w:val="23"/>
        </w:numPr>
      </w:pPr>
      <w:r w:rsidRPr="00A73D54">
        <w:t>Sight Loss Councils, funded by Thomas Pocklington Trust, are regional groups led by blind and partially sighted volunteers. Together they use their lived experience to shape inclusive services, influence decisions, and ensure accessibility in local communities</w:t>
      </w:r>
      <w:r w:rsidR="00714613">
        <w:t xml:space="preserve">. This includes </w:t>
      </w:r>
      <w:hyperlink r:id="rId11" w:anchor=":~:text=%E2%80%9CMaking%20sure%20that%20bus%20drivers,are%20blind%20or%20partially%20sighted." w:history="1">
        <w:r w:rsidR="00543E8B" w:rsidRPr="005D2B81">
          <w:rPr>
            <w:rStyle w:val="Hyperlink"/>
          </w:rPr>
          <w:t xml:space="preserve">launching award-winning </w:t>
        </w:r>
        <w:r w:rsidR="00CF60A6" w:rsidRPr="005D2B81">
          <w:rPr>
            <w:rStyle w:val="Hyperlink"/>
          </w:rPr>
          <w:t xml:space="preserve">training for </w:t>
        </w:r>
        <w:r w:rsidR="00543E8B" w:rsidRPr="005D2B81">
          <w:rPr>
            <w:rStyle w:val="Hyperlink"/>
          </w:rPr>
          <w:lastRenderedPageBreak/>
          <w:t xml:space="preserve">bus and </w:t>
        </w:r>
        <w:r w:rsidR="002C56C7" w:rsidRPr="005D2B81">
          <w:rPr>
            <w:rStyle w:val="Hyperlink"/>
          </w:rPr>
          <w:t>coach drivers</w:t>
        </w:r>
      </w:hyperlink>
      <w:r w:rsidR="002C56C7">
        <w:t xml:space="preserve"> o</w:t>
      </w:r>
      <w:r w:rsidR="005D2B81">
        <w:t>n supporting BPS passenger</w:t>
      </w:r>
      <w:r w:rsidR="0052270A">
        <w:t>s an</w:t>
      </w:r>
      <w:r w:rsidR="00AE7E6B">
        <w:t xml:space="preserve">d </w:t>
      </w:r>
      <w:hyperlink r:id="rId12" w:history="1">
        <w:r w:rsidR="00AE7E6B" w:rsidRPr="003659DB">
          <w:rPr>
            <w:rStyle w:val="Hyperlink"/>
          </w:rPr>
          <w:t xml:space="preserve">organising ‘meet the </w:t>
        </w:r>
        <w:proofErr w:type="spellStart"/>
        <w:r w:rsidR="00AE7E6B" w:rsidRPr="003659DB">
          <w:rPr>
            <w:rStyle w:val="Hyperlink"/>
          </w:rPr>
          <w:t>bus’</w:t>
        </w:r>
        <w:proofErr w:type="spellEnd"/>
        <w:r w:rsidR="00AE7E6B" w:rsidRPr="003659DB">
          <w:rPr>
            <w:rStyle w:val="Hyperlink"/>
          </w:rPr>
          <w:t xml:space="preserve"> even</w:t>
        </w:r>
        <w:r w:rsidR="003659DB" w:rsidRPr="003659DB">
          <w:rPr>
            <w:rStyle w:val="Hyperlink"/>
          </w:rPr>
          <w:t>ts</w:t>
        </w:r>
      </w:hyperlink>
      <w:r w:rsidR="003659DB">
        <w:t xml:space="preserve">. </w:t>
      </w:r>
    </w:p>
    <w:p w14:paraId="773A1BC3" w14:textId="462A01D9" w:rsidR="00767873" w:rsidRDefault="007406FC" w:rsidP="00767873">
      <w:pPr>
        <w:pStyle w:val="ListParagraph"/>
        <w:numPr>
          <w:ilvl w:val="0"/>
          <w:numId w:val="23"/>
        </w:numPr>
      </w:pPr>
      <w:r>
        <w:t xml:space="preserve">TPT supports this with a programme of public affairs and campaigns activity to create change at a national level, seeking to influence the Department for Transport and wider </w:t>
      </w:r>
      <w:r w:rsidR="001F1D68">
        <w:t xml:space="preserve">bus </w:t>
      </w:r>
      <w:r>
        <w:t>sector.</w:t>
      </w:r>
    </w:p>
    <w:p w14:paraId="3D4B4B98" w14:textId="77777777" w:rsidR="000A4997" w:rsidRDefault="000A4997" w:rsidP="00767873"/>
    <w:p w14:paraId="0B47F623" w14:textId="77777777" w:rsidR="00767873" w:rsidRDefault="00767873" w:rsidP="00760590">
      <w:pPr>
        <w:pStyle w:val="Heading2"/>
      </w:pPr>
      <w:r>
        <w:t>References</w:t>
      </w:r>
    </w:p>
    <w:p w14:paraId="4A795FBB" w14:textId="11236A6D" w:rsidR="00760590" w:rsidRDefault="00A5729C" w:rsidP="00702239">
      <w:pPr>
        <w:pStyle w:val="ListParagraph"/>
        <w:numPr>
          <w:ilvl w:val="0"/>
          <w:numId w:val="24"/>
        </w:numPr>
      </w:pPr>
      <w:hyperlink r:id="rId13" w:history="1">
        <w:r w:rsidRPr="00A5729C">
          <w:rPr>
            <w:rStyle w:val="Hyperlink"/>
          </w:rPr>
          <w:t>Listening Month report 2022 - Thomas Pocklington Trust</w:t>
        </w:r>
      </w:hyperlink>
    </w:p>
    <w:p w14:paraId="1DCBEC99" w14:textId="2B432E40" w:rsidR="0035754A" w:rsidRDefault="00210AEB" w:rsidP="00702239">
      <w:pPr>
        <w:pStyle w:val="ListParagraph"/>
        <w:numPr>
          <w:ilvl w:val="0"/>
          <w:numId w:val="24"/>
        </w:numPr>
      </w:pPr>
      <w:hyperlink r:id="rId14" w:history="1">
        <w:r w:rsidRPr="00210AEB">
          <w:rPr>
            <w:rStyle w:val="Hyperlink"/>
          </w:rPr>
          <w:t>Reflect and Engage: A Lived Experience Based Survey Report - Thomas Pocklington Trust</w:t>
        </w:r>
      </w:hyperlink>
    </w:p>
    <w:p w14:paraId="10446C49" w14:textId="6C1FFB62" w:rsidR="00A5729C" w:rsidRDefault="00DA2BEE" w:rsidP="00702239">
      <w:pPr>
        <w:pStyle w:val="ListParagraph"/>
        <w:numPr>
          <w:ilvl w:val="0"/>
          <w:numId w:val="24"/>
        </w:numPr>
      </w:pPr>
      <w:hyperlink r:id="rId15" w:history="1">
        <w:r w:rsidRPr="00DA2BEE">
          <w:rPr>
            <w:rStyle w:val="Hyperlink"/>
          </w:rPr>
          <w:t>The Public Service Vehicles Accessibility Regulations 2000</w:t>
        </w:r>
      </w:hyperlink>
    </w:p>
    <w:p w14:paraId="615C7282" w14:textId="21158F0C" w:rsidR="00DA2BEE" w:rsidRDefault="008E67B4" w:rsidP="00702239">
      <w:pPr>
        <w:pStyle w:val="ListParagraph"/>
        <w:numPr>
          <w:ilvl w:val="0"/>
          <w:numId w:val="24"/>
        </w:numPr>
      </w:pPr>
      <w:hyperlink r:id="rId16" w:history="1">
        <w:r w:rsidRPr="008E67B4">
          <w:rPr>
            <w:rStyle w:val="Hyperlink"/>
          </w:rPr>
          <w:t>The Public Service Vehicles (Accessible Information) Regulations 2023</w:t>
        </w:r>
      </w:hyperlink>
    </w:p>
    <w:p w14:paraId="44A9F950" w14:textId="16C336A6" w:rsidR="00893F6E" w:rsidRDefault="00893F6E" w:rsidP="00702239">
      <w:pPr>
        <w:pStyle w:val="ListParagraph"/>
        <w:numPr>
          <w:ilvl w:val="0"/>
          <w:numId w:val="24"/>
        </w:numPr>
      </w:pPr>
      <w:hyperlink r:id="rId17" w:history="1">
        <w:r w:rsidRPr="00893F6E">
          <w:rPr>
            <w:rStyle w:val="Hyperlink"/>
          </w:rPr>
          <w:t>All aboard? Navigating bus travel with sight loss | RNIB</w:t>
        </w:r>
      </w:hyperlink>
    </w:p>
    <w:p w14:paraId="740628F1" w14:textId="3199E004" w:rsidR="008E67B4" w:rsidRDefault="003B6BB6" w:rsidP="00702239">
      <w:pPr>
        <w:pStyle w:val="ListParagraph"/>
        <w:numPr>
          <w:ilvl w:val="0"/>
          <w:numId w:val="24"/>
        </w:numPr>
      </w:pPr>
      <w:hyperlink r:id="rId18" w:history="1">
        <w:r w:rsidRPr="003B6BB6">
          <w:rPr>
            <w:rStyle w:val="Hyperlink"/>
          </w:rPr>
          <w:t>Accessible public transport | Bee Network | Powered by TfGM</w:t>
        </w:r>
      </w:hyperlink>
    </w:p>
    <w:p w14:paraId="5DDFA8E7" w14:textId="77777777" w:rsidR="00C22DCD" w:rsidRDefault="00C22DCD" w:rsidP="00767873"/>
    <w:p w14:paraId="3E048138" w14:textId="2A2C1372" w:rsidR="00760590" w:rsidRPr="00767873" w:rsidRDefault="00760590" w:rsidP="00767873">
      <w:r>
        <w:t>End of document</w:t>
      </w:r>
    </w:p>
    <w:sectPr w:rsidR="00760590" w:rsidRPr="00767873" w:rsidSect="003B12EC">
      <w:footerReference w:type="even" r:id="rId19"/>
      <w:footerReference w:type="default" r:id="rId20"/>
      <w:headerReference w:type="first" r:id="rId21"/>
      <w:footerReference w:type="first" r:id="rId22"/>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7E887" w14:textId="77777777" w:rsidR="00146442" w:rsidRDefault="00146442" w:rsidP="003822A4">
      <w:pPr>
        <w:spacing w:line="240" w:lineRule="auto"/>
      </w:pPr>
      <w:r>
        <w:separator/>
      </w:r>
    </w:p>
  </w:endnote>
  <w:endnote w:type="continuationSeparator" w:id="0">
    <w:p w14:paraId="3D0A74DD" w14:textId="77777777" w:rsidR="00146442" w:rsidRDefault="00146442"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ACB32" w14:textId="77777777" w:rsidR="00146442" w:rsidRDefault="00146442" w:rsidP="003822A4">
      <w:pPr>
        <w:spacing w:line="240" w:lineRule="auto"/>
      </w:pPr>
      <w:r>
        <w:separator/>
      </w:r>
    </w:p>
  </w:footnote>
  <w:footnote w:type="continuationSeparator" w:id="0">
    <w:p w14:paraId="62477839" w14:textId="77777777" w:rsidR="00146442" w:rsidRDefault="00146442"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1FB00DA4" w:rsidR="00EF1813" w:rsidRDefault="00EF1813" w:rsidP="003B12EC">
    <w:pPr>
      <w:pStyle w:val="Header"/>
      <w:tabs>
        <w:tab w:val="clear" w:pos="9026"/>
        <w:tab w:val="right" w:pos="8364"/>
      </w:tabs>
      <w:ind w:right="-755"/>
      <w:jc w:val="right"/>
    </w:pPr>
    <w:r>
      <w:rPr>
        <w:noProof/>
      </w:rPr>
      <w:drawing>
        <wp:inline distT="0" distB="0" distL="0" distR="0" wp14:anchorId="400810EA" wp14:editId="438BD60D">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9D2557"/>
    <w:multiLevelType w:val="hybridMultilevel"/>
    <w:tmpl w:val="1D361DD4"/>
    <w:lvl w:ilvl="0" w:tplc="A1E66F4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755276"/>
    <w:multiLevelType w:val="hybridMultilevel"/>
    <w:tmpl w:val="91DC3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2E3591"/>
    <w:multiLevelType w:val="hybridMultilevel"/>
    <w:tmpl w:val="82CAF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5" w15:restartNumberingAfterBreak="0">
    <w:nsid w:val="39732825"/>
    <w:multiLevelType w:val="hybridMultilevel"/>
    <w:tmpl w:val="6F9C0F04"/>
    <w:lvl w:ilvl="0" w:tplc="F208E6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6EB76BF"/>
    <w:multiLevelType w:val="hybridMultilevel"/>
    <w:tmpl w:val="AD620CF6"/>
    <w:lvl w:ilvl="0" w:tplc="0B589022">
      <w:start w:val="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3F3649E"/>
    <w:multiLevelType w:val="hybridMultilevel"/>
    <w:tmpl w:val="4A76FDC2"/>
    <w:lvl w:ilvl="0" w:tplc="0FBE288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001F1B"/>
    <w:multiLevelType w:val="hybridMultilevel"/>
    <w:tmpl w:val="065E9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AB4108"/>
    <w:multiLevelType w:val="hybridMultilevel"/>
    <w:tmpl w:val="0B507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7F28B1"/>
    <w:multiLevelType w:val="hybridMultilevel"/>
    <w:tmpl w:val="AF12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D54454"/>
    <w:multiLevelType w:val="hybridMultilevel"/>
    <w:tmpl w:val="D4CAD53E"/>
    <w:lvl w:ilvl="0" w:tplc="8C3EBF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6F47F3"/>
    <w:multiLevelType w:val="hybridMultilevel"/>
    <w:tmpl w:val="14601F9A"/>
    <w:lvl w:ilvl="0" w:tplc="8D267A4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E6285C"/>
    <w:multiLevelType w:val="hybridMultilevel"/>
    <w:tmpl w:val="B068149A"/>
    <w:lvl w:ilvl="0" w:tplc="964669A8">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6902502">
    <w:abstractNumId w:val="9"/>
  </w:num>
  <w:num w:numId="2" w16cid:durableId="1683973163">
    <w:abstractNumId w:val="7"/>
  </w:num>
  <w:num w:numId="3" w16cid:durableId="1183319600">
    <w:abstractNumId w:val="6"/>
  </w:num>
  <w:num w:numId="4" w16cid:durableId="1300838412">
    <w:abstractNumId w:val="5"/>
  </w:num>
  <w:num w:numId="5" w16cid:durableId="1773545366">
    <w:abstractNumId w:val="4"/>
  </w:num>
  <w:num w:numId="6" w16cid:durableId="1179000645">
    <w:abstractNumId w:val="8"/>
  </w:num>
  <w:num w:numId="7" w16cid:durableId="931205863">
    <w:abstractNumId w:val="3"/>
  </w:num>
  <w:num w:numId="8" w16cid:durableId="2131044184">
    <w:abstractNumId w:val="2"/>
  </w:num>
  <w:num w:numId="9" w16cid:durableId="504053613">
    <w:abstractNumId w:val="1"/>
  </w:num>
  <w:num w:numId="10" w16cid:durableId="1484472544">
    <w:abstractNumId w:val="0"/>
  </w:num>
  <w:num w:numId="11" w16cid:durableId="235822995">
    <w:abstractNumId w:val="14"/>
  </w:num>
  <w:num w:numId="12" w16cid:durableId="2014606464">
    <w:abstractNumId w:val="13"/>
  </w:num>
  <w:num w:numId="13" w16cid:durableId="357240864">
    <w:abstractNumId w:val="20"/>
  </w:num>
  <w:num w:numId="14" w16cid:durableId="636036717">
    <w:abstractNumId w:val="23"/>
  </w:num>
  <w:num w:numId="15" w16cid:durableId="1369063441">
    <w:abstractNumId w:val="10"/>
  </w:num>
  <w:num w:numId="16" w16cid:durableId="218244448">
    <w:abstractNumId w:val="16"/>
  </w:num>
  <w:num w:numId="17" w16cid:durableId="1150635139">
    <w:abstractNumId w:val="21"/>
  </w:num>
  <w:num w:numId="18" w16cid:durableId="1786584312">
    <w:abstractNumId w:val="17"/>
  </w:num>
  <w:num w:numId="19" w16cid:durableId="399401463">
    <w:abstractNumId w:val="22"/>
  </w:num>
  <w:num w:numId="20" w16cid:durableId="561216374">
    <w:abstractNumId w:val="11"/>
  </w:num>
  <w:num w:numId="21" w16cid:durableId="728960691">
    <w:abstractNumId w:val="12"/>
  </w:num>
  <w:num w:numId="22" w16cid:durableId="604193378">
    <w:abstractNumId w:val="19"/>
  </w:num>
  <w:num w:numId="23" w16cid:durableId="540703674">
    <w:abstractNumId w:val="18"/>
  </w:num>
  <w:num w:numId="24" w16cid:durableId="110507701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4184C"/>
    <w:rsid w:val="000577F8"/>
    <w:rsid w:val="00070D15"/>
    <w:rsid w:val="00084ECA"/>
    <w:rsid w:val="00085D0D"/>
    <w:rsid w:val="00086B6D"/>
    <w:rsid w:val="000927F6"/>
    <w:rsid w:val="000A2313"/>
    <w:rsid w:val="000A4997"/>
    <w:rsid w:val="000B4F03"/>
    <w:rsid w:val="000C017F"/>
    <w:rsid w:val="000C3E86"/>
    <w:rsid w:val="000C5013"/>
    <w:rsid w:val="000D1EAC"/>
    <w:rsid w:val="000E007B"/>
    <w:rsid w:val="000F3C99"/>
    <w:rsid w:val="000F47A9"/>
    <w:rsid w:val="00106C99"/>
    <w:rsid w:val="00112AD8"/>
    <w:rsid w:val="001245AE"/>
    <w:rsid w:val="00146442"/>
    <w:rsid w:val="0017318F"/>
    <w:rsid w:val="00181FDD"/>
    <w:rsid w:val="001A6CCC"/>
    <w:rsid w:val="001C7639"/>
    <w:rsid w:val="001E2E35"/>
    <w:rsid w:val="001F1D68"/>
    <w:rsid w:val="001F417B"/>
    <w:rsid w:val="00201B0D"/>
    <w:rsid w:val="00210AEB"/>
    <w:rsid w:val="00217BD7"/>
    <w:rsid w:val="0022189B"/>
    <w:rsid w:val="002246A8"/>
    <w:rsid w:val="00233FB4"/>
    <w:rsid w:val="00242E00"/>
    <w:rsid w:val="00247A1A"/>
    <w:rsid w:val="00257D0F"/>
    <w:rsid w:val="00260915"/>
    <w:rsid w:val="00261A25"/>
    <w:rsid w:val="00262007"/>
    <w:rsid w:val="00273439"/>
    <w:rsid w:val="00275E53"/>
    <w:rsid w:val="00276DA2"/>
    <w:rsid w:val="00291D3E"/>
    <w:rsid w:val="00292151"/>
    <w:rsid w:val="002B7047"/>
    <w:rsid w:val="002C56C7"/>
    <w:rsid w:val="002C5FFC"/>
    <w:rsid w:val="00302A22"/>
    <w:rsid w:val="00303DEE"/>
    <w:rsid w:val="003107F1"/>
    <w:rsid w:val="00313C51"/>
    <w:rsid w:val="00317599"/>
    <w:rsid w:val="00325F23"/>
    <w:rsid w:val="00340EDA"/>
    <w:rsid w:val="00347A77"/>
    <w:rsid w:val="00355287"/>
    <w:rsid w:val="0035754A"/>
    <w:rsid w:val="003659DB"/>
    <w:rsid w:val="003766C0"/>
    <w:rsid w:val="003822A4"/>
    <w:rsid w:val="00385F05"/>
    <w:rsid w:val="003B12EC"/>
    <w:rsid w:val="003B6BB6"/>
    <w:rsid w:val="003C31C8"/>
    <w:rsid w:val="003C46A2"/>
    <w:rsid w:val="003C565F"/>
    <w:rsid w:val="003D6BE1"/>
    <w:rsid w:val="003D76BE"/>
    <w:rsid w:val="003F012A"/>
    <w:rsid w:val="003F37C3"/>
    <w:rsid w:val="00400E09"/>
    <w:rsid w:val="004035CE"/>
    <w:rsid w:val="00406235"/>
    <w:rsid w:val="00412C41"/>
    <w:rsid w:val="00445133"/>
    <w:rsid w:val="004546D7"/>
    <w:rsid w:val="00466299"/>
    <w:rsid w:val="00471DE7"/>
    <w:rsid w:val="00472891"/>
    <w:rsid w:val="0047778D"/>
    <w:rsid w:val="00480232"/>
    <w:rsid w:val="004952BE"/>
    <w:rsid w:val="004A26EF"/>
    <w:rsid w:val="004A5112"/>
    <w:rsid w:val="004C579D"/>
    <w:rsid w:val="004E0726"/>
    <w:rsid w:val="004E299E"/>
    <w:rsid w:val="004E2AFD"/>
    <w:rsid w:val="004E7166"/>
    <w:rsid w:val="004F02A2"/>
    <w:rsid w:val="004F272E"/>
    <w:rsid w:val="00502387"/>
    <w:rsid w:val="00506A64"/>
    <w:rsid w:val="0052242E"/>
    <w:rsid w:val="0052270A"/>
    <w:rsid w:val="00523480"/>
    <w:rsid w:val="00533612"/>
    <w:rsid w:val="00542737"/>
    <w:rsid w:val="00543E8B"/>
    <w:rsid w:val="005579FE"/>
    <w:rsid w:val="005660AB"/>
    <w:rsid w:val="005661D1"/>
    <w:rsid w:val="00571240"/>
    <w:rsid w:val="00585C5B"/>
    <w:rsid w:val="005945C1"/>
    <w:rsid w:val="0059663D"/>
    <w:rsid w:val="005A0726"/>
    <w:rsid w:val="005A60C6"/>
    <w:rsid w:val="005B5953"/>
    <w:rsid w:val="005C5259"/>
    <w:rsid w:val="005D2B81"/>
    <w:rsid w:val="005D43EB"/>
    <w:rsid w:val="005D7975"/>
    <w:rsid w:val="005E72E1"/>
    <w:rsid w:val="005F18D7"/>
    <w:rsid w:val="005F2A14"/>
    <w:rsid w:val="00604CD6"/>
    <w:rsid w:val="00632CED"/>
    <w:rsid w:val="00671CF0"/>
    <w:rsid w:val="006765FB"/>
    <w:rsid w:val="00695B34"/>
    <w:rsid w:val="006B017F"/>
    <w:rsid w:val="006B4DE2"/>
    <w:rsid w:val="006E1704"/>
    <w:rsid w:val="006E2252"/>
    <w:rsid w:val="006F5140"/>
    <w:rsid w:val="00702239"/>
    <w:rsid w:val="00704BDC"/>
    <w:rsid w:val="00714613"/>
    <w:rsid w:val="00722026"/>
    <w:rsid w:val="007347C1"/>
    <w:rsid w:val="007406FC"/>
    <w:rsid w:val="00740C74"/>
    <w:rsid w:val="0074686D"/>
    <w:rsid w:val="0075395C"/>
    <w:rsid w:val="00753C68"/>
    <w:rsid w:val="00760590"/>
    <w:rsid w:val="0076230B"/>
    <w:rsid w:val="00767873"/>
    <w:rsid w:val="00771076"/>
    <w:rsid w:val="007714DF"/>
    <w:rsid w:val="0077642E"/>
    <w:rsid w:val="00784D54"/>
    <w:rsid w:val="007A0C82"/>
    <w:rsid w:val="007A1489"/>
    <w:rsid w:val="007A2629"/>
    <w:rsid w:val="007C7416"/>
    <w:rsid w:val="007E029E"/>
    <w:rsid w:val="00806AC5"/>
    <w:rsid w:val="00810A20"/>
    <w:rsid w:val="00836459"/>
    <w:rsid w:val="00844175"/>
    <w:rsid w:val="008507FF"/>
    <w:rsid w:val="0085164F"/>
    <w:rsid w:val="008561E5"/>
    <w:rsid w:val="008564DD"/>
    <w:rsid w:val="00857B06"/>
    <w:rsid w:val="00862F35"/>
    <w:rsid w:val="00864927"/>
    <w:rsid w:val="0086541D"/>
    <w:rsid w:val="0088556F"/>
    <w:rsid w:val="00893F6E"/>
    <w:rsid w:val="008B2955"/>
    <w:rsid w:val="008B4987"/>
    <w:rsid w:val="008C0645"/>
    <w:rsid w:val="008C1047"/>
    <w:rsid w:val="008D4BED"/>
    <w:rsid w:val="008E3E4D"/>
    <w:rsid w:val="008E4360"/>
    <w:rsid w:val="008E67B4"/>
    <w:rsid w:val="008F2D4C"/>
    <w:rsid w:val="008F7DC2"/>
    <w:rsid w:val="00910F31"/>
    <w:rsid w:val="00924F65"/>
    <w:rsid w:val="00925209"/>
    <w:rsid w:val="00950DC1"/>
    <w:rsid w:val="00964D35"/>
    <w:rsid w:val="00971D70"/>
    <w:rsid w:val="00974A21"/>
    <w:rsid w:val="009836E8"/>
    <w:rsid w:val="00985596"/>
    <w:rsid w:val="009A35F6"/>
    <w:rsid w:val="009B1E48"/>
    <w:rsid w:val="009B7848"/>
    <w:rsid w:val="009C1CE8"/>
    <w:rsid w:val="009E0E5E"/>
    <w:rsid w:val="009E7BD9"/>
    <w:rsid w:val="009F22E8"/>
    <w:rsid w:val="009F2E0E"/>
    <w:rsid w:val="00A05E0F"/>
    <w:rsid w:val="00A11BEC"/>
    <w:rsid w:val="00A165AE"/>
    <w:rsid w:val="00A22046"/>
    <w:rsid w:val="00A325F9"/>
    <w:rsid w:val="00A5729C"/>
    <w:rsid w:val="00A60D91"/>
    <w:rsid w:val="00A703AC"/>
    <w:rsid w:val="00A706DE"/>
    <w:rsid w:val="00A73D54"/>
    <w:rsid w:val="00A82D0E"/>
    <w:rsid w:val="00AA3055"/>
    <w:rsid w:val="00AB2CBE"/>
    <w:rsid w:val="00AB397F"/>
    <w:rsid w:val="00AC3B36"/>
    <w:rsid w:val="00AC55E9"/>
    <w:rsid w:val="00AD68C6"/>
    <w:rsid w:val="00AD69D5"/>
    <w:rsid w:val="00AE1684"/>
    <w:rsid w:val="00AE5127"/>
    <w:rsid w:val="00AE7E6B"/>
    <w:rsid w:val="00AF6F4A"/>
    <w:rsid w:val="00B159E0"/>
    <w:rsid w:val="00B20D12"/>
    <w:rsid w:val="00B2640F"/>
    <w:rsid w:val="00B27AE5"/>
    <w:rsid w:val="00B36ACA"/>
    <w:rsid w:val="00B458AD"/>
    <w:rsid w:val="00B50602"/>
    <w:rsid w:val="00B570AE"/>
    <w:rsid w:val="00B61BB8"/>
    <w:rsid w:val="00B645A7"/>
    <w:rsid w:val="00B7141F"/>
    <w:rsid w:val="00B728CB"/>
    <w:rsid w:val="00B771AC"/>
    <w:rsid w:val="00B771BC"/>
    <w:rsid w:val="00BA5CEC"/>
    <w:rsid w:val="00BA615E"/>
    <w:rsid w:val="00BB6279"/>
    <w:rsid w:val="00BC0989"/>
    <w:rsid w:val="00BC3EEB"/>
    <w:rsid w:val="00BC50F6"/>
    <w:rsid w:val="00BD0730"/>
    <w:rsid w:val="00BE6AA9"/>
    <w:rsid w:val="00C14297"/>
    <w:rsid w:val="00C1544F"/>
    <w:rsid w:val="00C21825"/>
    <w:rsid w:val="00C22DCD"/>
    <w:rsid w:val="00C422F3"/>
    <w:rsid w:val="00C91F5F"/>
    <w:rsid w:val="00CA2714"/>
    <w:rsid w:val="00CB0187"/>
    <w:rsid w:val="00CB10E5"/>
    <w:rsid w:val="00CC43FA"/>
    <w:rsid w:val="00CC4EE1"/>
    <w:rsid w:val="00CC5D1A"/>
    <w:rsid w:val="00CD52BB"/>
    <w:rsid w:val="00CE17F9"/>
    <w:rsid w:val="00CE527B"/>
    <w:rsid w:val="00CF60A6"/>
    <w:rsid w:val="00D0086A"/>
    <w:rsid w:val="00D2791F"/>
    <w:rsid w:val="00D27BBB"/>
    <w:rsid w:val="00D31399"/>
    <w:rsid w:val="00D343EC"/>
    <w:rsid w:val="00D41161"/>
    <w:rsid w:val="00D62859"/>
    <w:rsid w:val="00D83EA7"/>
    <w:rsid w:val="00DA2BEE"/>
    <w:rsid w:val="00DA3858"/>
    <w:rsid w:val="00DA4E38"/>
    <w:rsid w:val="00DB4CE4"/>
    <w:rsid w:val="00DC4E94"/>
    <w:rsid w:val="00DD3E89"/>
    <w:rsid w:val="00DD44D1"/>
    <w:rsid w:val="00DF48A3"/>
    <w:rsid w:val="00DF6333"/>
    <w:rsid w:val="00E36210"/>
    <w:rsid w:val="00E44C38"/>
    <w:rsid w:val="00E5037D"/>
    <w:rsid w:val="00E602DC"/>
    <w:rsid w:val="00E70438"/>
    <w:rsid w:val="00E711EA"/>
    <w:rsid w:val="00E9465E"/>
    <w:rsid w:val="00EB45A2"/>
    <w:rsid w:val="00EE6F53"/>
    <w:rsid w:val="00EF12BC"/>
    <w:rsid w:val="00EF1813"/>
    <w:rsid w:val="00EF4D79"/>
    <w:rsid w:val="00EF62F1"/>
    <w:rsid w:val="00F00C77"/>
    <w:rsid w:val="00F240AB"/>
    <w:rsid w:val="00F40D1F"/>
    <w:rsid w:val="00F40DBD"/>
    <w:rsid w:val="00F4512A"/>
    <w:rsid w:val="00F45A12"/>
    <w:rsid w:val="00F45BEB"/>
    <w:rsid w:val="00F5211D"/>
    <w:rsid w:val="00F56F1E"/>
    <w:rsid w:val="00F63879"/>
    <w:rsid w:val="00F63DC2"/>
    <w:rsid w:val="00F71FBB"/>
    <w:rsid w:val="00F85509"/>
    <w:rsid w:val="00F86C0B"/>
    <w:rsid w:val="00F86CA7"/>
    <w:rsid w:val="00F906CF"/>
    <w:rsid w:val="00F921F3"/>
    <w:rsid w:val="00FA3F92"/>
    <w:rsid w:val="00FD722E"/>
    <w:rsid w:val="00FF0B9B"/>
    <w:rsid w:val="00FF29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73439"/>
    <w:pPr>
      <w:ind w:left="720"/>
      <w:contextualSpacing/>
    </w:pPr>
  </w:style>
  <w:style w:type="paragraph" w:styleId="NormalWeb">
    <w:name w:val="Normal (Web)"/>
    <w:basedOn w:val="Normal"/>
    <w:uiPriority w:val="99"/>
    <w:semiHidden/>
    <w:unhideWhenUsed/>
    <w:rsid w:val="00445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BC3E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BC3EEB"/>
  </w:style>
  <w:style w:type="character" w:styleId="Hyperlink">
    <w:name w:val="Hyperlink"/>
    <w:basedOn w:val="DefaultParagraphFont"/>
    <w:uiPriority w:val="99"/>
    <w:unhideWhenUsed/>
    <w:rsid w:val="00BC3EEB"/>
    <w:rPr>
      <w:color w:val="0000FF"/>
      <w:u w:val="single"/>
    </w:rPr>
  </w:style>
  <w:style w:type="character" w:styleId="UnresolvedMention">
    <w:name w:val="Unresolved Mention"/>
    <w:basedOn w:val="DefaultParagraphFont"/>
    <w:uiPriority w:val="99"/>
    <w:semiHidden/>
    <w:unhideWhenUsed/>
    <w:rsid w:val="00D31399"/>
    <w:rPr>
      <w:color w:val="605E5C"/>
      <w:shd w:val="clear" w:color="auto" w:fill="E1DFDD"/>
    </w:rPr>
  </w:style>
  <w:style w:type="character" w:styleId="Strong">
    <w:name w:val="Strong"/>
    <w:basedOn w:val="DefaultParagraphFont"/>
    <w:uiPriority w:val="22"/>
    <w:qFormat/>
    <w:rsid w:val="00810A20"/>
    <w:rPr>
      <w:b/>
      <w:bCs/>
    </w:rPr>
  </w:style>
  <w:style w:type="character" w:customStyle="1" w:styleId="normaltextrun">
    <w:name w:val="normaltextrun"/>
    <w:basedOn w:val="DefaultParagraphFont"/>
    <w:rsid w:val="00AE5127"/>
  </w:style>
  <w:style w:type="character" w:customStyle="1" w:styleId="eop">
    <w:name w:val="eop"/>
    <w:basedOn w:val="DefaultParagraphFont"/>
    <w:rsid w:val="00AE5127"/>
  </w:style>
  <w:style w:type="character" w:styleId="FollowedHyperlink">
    <w:name w:val="FollowedHyperlink"/>
    <w:basedOn w:val="DefaultParagraphFont"/>
    <w:uiPriority w:val="99"/>
    <w:semiHidden/>
    <w:unhideWhenUsed/>
    <w:rsid w:val="000F3C9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00205">
      <w:bodyDiv w:val="1"/>
      <w:marLeft w:val="0"/>
      <w:marRight w:val="0"/>
      <w:marTop w:val="0"/>
      <w:marBottom w:val="0"/>
      <w:divBdr>
        <w:top w:val="none" w:sz="0" w:space="0" w:color="auto"/>
        <w:left w:val="none" w:sz="0" w:space="0" w:color="auto"/>
        <w:bottom w:val="none" w:sz="0" w:space="0" w:color="auto"/>
        <w:right w:val="none" w:sz="0" w:space="0" w:color="auto"/>
      </w:divBdr>
    </w:div>
    <w:div w:id="351497806">
      <w:bodyDiv w:val="1"/>
      <w:marLeft w:val="0"/>
      <w:marRight w:val="0"/>
      <w:marTop w:val="0"/>
      <w:marBottom w:val="0"/>
      <w:divBdr>
        <w:top w:val="none" w:sz="0" w:space="0" w:color="auto"/>
        <w:left w:val="none" w:sz="0" w:space="0" w:color="auto"/>
        <w:bottom w:val="none" w:sz="0" w:space="0" w:color="auto"/>
        <w:right w:val="none" w:sz="0" w:space="0" w:color="auto"/>
      </w:divBdr>
    </w:div>
    <w:div w:id="855121294">
      <w:bodyDiv w:val="1"/>
      <w:marLeft w:val="0"/>
      <w:marRight w:val="0"/>
      <w:marTop w:val="0"/>
      <w:marBottom w:val="0"/>
      <w:divBdr>
        <w:top w:val="none" w:sz="0" w:space="0" w:color="auto"/>
        <w:left w:val="none" w:sz="0" w:space="0" w:color="auto"/>
        <w:bottom w:val="none" w:sz="0" w:space="0" w:color="auto"/>
        <w:right w:val="none" w:sz="0" w:space="0" w:color="auto"/>
      </w:divBdr>
    </w:div>
    <w:div w:id="1117260235">
      <w:bodyDiv w:val="1"/>
      <w:marLeft w:val="0"/>
      <w:marRight w:val="0"/>
      <w:marTop w:val="0"/>
      <w:marBottom w:val="0"/>
      <w:divBdr>
        <w:top w:val="none" w:sz="0" w:space="0" w:color="auto"/>
        <w:left w:val="none" w:sz="0" w:space="0" w:color="auto"/>
        <w:bottom w:val="none" w:sz="0" w:space="0" w:color="auto"/>
        <w:right w:val="none" w:sz="0" w:space="0" w:color="auto"/>
      </w:divBdr>
    </w:div>
    <w:div w:id="1174221457">
      <w:bodyDiv w:val="1"/>
      <w:marLeft w:val="0"/>
      <w:marRight w:val="0"/>
      <w:marTop w:val="0"/>
      <w:marBottom w:val="0"/>
      <w:divBdr>
        <w:top w:val="none" w:sz="0" w:space="0" w:color="auto"/>
        <w:left w:val="none" w:sz="0" w:space="0" w:color="auto"/>
        <w:bottom w:val="none" w:sz="0" w:space="0" w:color="auto"/>
        <w:right w:val="none" w:sz="0" w:space="0" w:color="auto"/>
      </w:divBdr>
    </w:div>
    <w:div w:id="1617909928">
      <w:bodyDiv w:val="1"/>
      <w:marLeft w:val="0"/>
      <w:marRight w:val="0"/>
      <w:marTop w:val="0"/>
      <w:marBottom w:val="0"/>
      <w:divBdr>
        <w:top w:val="none" w:sz="0" w:space="0" w:color="auto"/>
        <w:left w:val="none" w:sz="0" w:space="0" w:color="auto"/>
        <w:bottom w:val="none" w:sz="0" w:space="0" w:color="auto"/>
        <w:right w:val="none" w:sz="0" w:space="0" w:color="auto"/>
      </w:divBdr>
      <w:divsChild>
        <w:div w:id="89981397">
          <w:marLeft w:val="0"/>
          <w:marRight w:val="0"/>
          <w:marTop w:val="60"/>
          <w:marBottom w:val="0"/>
          <w:divBdr>
            <w:top w:val="none" w:sz="0" w:space="0" w:color="auto"/>
            <w:left w:val="none" w:sz="0" w:space="0" w:color="auto"/>
            <w:bottom w:val="none" w:sz="0" w:space="0" w:color="auto"/>
            <w:right w:val="none" w:sz="0" w:space="0" w:color="auto"/>
          </w:divBdr>
        </w:div>
        <w:div w:id="1456944270">
          <w:marLeft w:val="0"/>
          <w:marRight w:val="0"/>
          <w:marTop w:val="60"/>
          <w:marBottom w:val="0"/>
          <w:divBdr>
            <w:top w:val="none" w:sz="0" w:space="0" w:color="auto"/>
            <w:left w:val="none" w:sz="0" w:space="0" w:color="auto"/>
            <w:bottom w:val="none" w:sz="0" w:space="0" w:color="auto"/>
            <w:right w:val="none" w:sz="0" w:space="0" w:color="auto"/>
          </w:divBdr>
        </w:div>
        <w:div w:id="1203205730">
          <w:marLeft w:val="0"/>
          <w:marRight w:val="0"/>
          <w:marTop w:val="60"/>
          <w:marBottom w:val="0"/>
          <w:divBdr>
            <w:top w:val="none" w:sz="0" w:space="0" w:color="auto"/>
            <w:left w:val="none" w:sz="0" w:space="0" w:color="auto"/>
            <w:bottom w:val="none" w:sz="0" w:space="0" w:color="auto"/>
            <w:right w:val="none" w:sz="0" w:space="0" w:color="auto"/>
          </w:divBdr>
        </w:div>
        <w:div w:id="762536733">
          <w:marLeft w:val="0"/>
          <w:marRight w:val="0"/>
          <w:marTop w:val="60"/>
          <w:marBottom w:val="0"/>
          <w:divBdr>
            <w:top w:val="none" w:sz="0" w:space="0" w:color="auto"/>
            <w:left w:val="none" w:sz="0" w:space="0" w:color="auto"/>
            <w:bottom w:val="none" w:sz="0" w:space="0" w:color="auto"/>
            <w:right w:val="none" w:sz="0" w:space="0" w:color="auto"/>
          </w:divBdr>
        </w:div>
        <w:div w:id="1809711205">
          <w:marLeft w:val="0"/>
          <w:marRight w:val="0"/>
          <w:marTop w:val="60"/>
          <w:marBottom w:val="0"/>
          <w:divBdr>
            <w:top w:val="none" w:sz="0" w:space="0" w:color="auto"/>
            <w:left w:val="none" w:sz="0" w:space="0" w:color="auto"/>
            <w:bottom w:val="none" w:sz="0" w:space="0" w:color="auto"/>
            <w:right w:val="none" w:sz="0" w:space="0" w:color="auto"/>
          </w:divBdr>
        </w:div>
        <w:div w:id="975178584">
          <w:marLeft w:val="0"/>
          <w:marRight w:val="0"/>
          <w:marTop w:val="60"/>
          <w:marBottom w:val="0"/>
          <w:divBdr>
            <w:top w:val="none" w:sz="0" w:space="0" w:color="auto"/>
            <w:left w:val="none" w:sz="0" w:space="0" w:color="auto"/>
            <w:bottom w:val="none" w:sz="0" w:space="0" w:color="auto"/>
            <w:right w:val="none" w:sz="0" w:space="0" w:color="auto"/>
          </w:divBdr>
        </w:div>
        <w:div w:id="1270577735">
          <w:marLeft w:val="0"/>
          <w:marRight w:val="0"/>
          <w:marTop w:val="60"/>
          <w:marBottom w:val="0"/>
          <w:divBdr>
            <w:top w:val="none" w:sz="0" w:space="0" w:color="auto"/>
            <w:left w:val="none" w:sz="0" w:space="0" w:color="auto"/>
            <w:bottom w:val="none" w:sz="0" w:space="0" w:color="auto"/>
            <w:right w:val="none" w:sz="0" w:space="0" w:color="auto"/>
          </w:divBdr>
        </w:div>
        <w:div w:id="407388864">
          <w:marLeft w:val="0"/>
          <w:marRight w:val="0"/>
          <w:marTop w:val="60"/>
          <w:marBottom w:val="0"/>
          <w:divBdr>
            <w:top w:val="none" w:sz="0" w:space="0" w:color="auto"/>
            <w:left w:val="none" w:sz="0" w:space="0" w:color="auto"/>
            <w:bottom w:val="none" w:sz="0" w:space="0" w:color="auto"/>
            <w:right w:val="none" w:sz="0" w:space="0" w:color="auto"/>
          </w:divBdr>
        </w:div>
        <w:div w:id="1606376964">
          <w:marLeft w:val="0"/>
          <w:marRight w:val="0"/>
          <w:marTop w:val="60"/>
          <w:marBottom w:val="0"/>
          <w:divBdr>
            <w:top w:val="none" w:sz="0" w:space="0" w:color="auto"/>
            <w:left w:val="none" w:sz="0" w:space="0" w:color="auto"/>
            <w:bottom w:val="none" w:sz="0" w:space="0" w:color="auto"/>
            <w:right w:val="none" w:sz="0" w:space="0" w:color="auto"/>
          </w:divBdr>
        </w:div>
        <w:div w:id="1944414641">
          <w:marLeft w:val="0"/>
          <w:marRight w:val="0"/>
          <w:marTop w:val="60"/>
          <w:marBottom w:val="0"/>
          <w:divBdr>
            <w:top w:val="none" w:sz="0" w:space="0" w:color="auto"/>
            <w:left w:val="none" w:sz="0" w:space="0" w:color="auto"/>
            <w:bottom w:val="none" w:sz="0" w:space="0" w:color="auto"/>
            <w:right w:val="none" w:sz="0" w:space="0" w:color="auto"/>
          </w:divBdr>
        </w:div>
        <w:div w:id="1546141308">
          <w:marLeft w:val="0"/>
          <w:marRight w:val="0"/>
          <w:marTop w:val="60"/>
          <w:marBottom w:val="0"/>
          <w:divBdr>
            <w:top w:val="none" w:sz="0" w:space="0" w:color="auto"/>
            <w:left w:val="none" w:sz="0" w:space="0" w:color="auto"/>
            <w:bottom w:val="none" w:sz="0" w:space="0" w:color="auto"/>
            <w:right w:val="none" w:sz="0" w:space="0" w:color="auto"/>
          </w:divBdr>
        </w:div>
        <w:div w:id="616059648">
          <w:marLeft w:val="0"/>
          <w:marRight w:val="0"/>
          <w:marTop w:val="60"/>
          <w:marBottom w:val="0"/>
          <w:divBdr>
            <w:top w:val="none" w:sz="0" w:space="0" w:color="auto"/>
            <w:left w:val="none" w:sz="0" w:space="0" w:color="auto"/>
            <w:bottom w:val="none" w:sz="0" w:space="0" w:color="auto"/>
            <w:right w:val="none" w:sz="0" w:space="0" w:color="auto"/>
          </w:divBdr>
        </w:div>
        <w:div w:id="1459758526">
          <w:marLeft w:val="0"/>
          <w:marRight w:val="0"/>
          <w:marTop w:val="60"/>
          <w:marBottom w:val="0"/>
          <w:divBdr>
            <w:top w:val="none" w:sz="0" w:space="0" w:color="auto"/>
            <w:left w:val="none" w:sz="0" w:space="0" w:color="auto"/>
            <w:bottom w:val="none" w:sz="0" w:space="0" w:color="auto"/>
            <w:right w:val="none" w:sz="0" w:space="0" w:color="auto"/>
          </w:divBdr>
        </w:div>
        <w:div w:id="1959020536">
          <w:marLeft w:val="0"/>
          <w:marRight w:val="0"/>
          <w:marTop w:val="60"/>
          <w:marBottom w:val="0"/>
          <w:divBdr>
            <w:top w:val="none" w:sz="0" w:space="0" w:color="auto"/>
            <w:left w:val="none" w:sz="0" w:space="0" w:color="auto"/>
            <w:bottom w:val="none" w:sz="0" w:space="0" w:color="auto"/>
            <w:right w:val="none" w:sz="0" w:space="0" w:color="auto"/>
          </w:divBdr>
        </w:div>
        <w:div w:id="281498278">
          <w:marLeft w:val="0"/>
          <w:marRight w:val="0"/>
          <w:marTop w:val="60"/>
          <w:marBottom w:val="0"/>
          <w:divBdr>
            <w:top w:val="none" w:sz="0" w:space="0" w:color="auto"/>
            <w:left w:val="none" w:sz="0" w:space="0" w:color="auto"/>
            <w:bottom w:val="none" w:sz="0" w:space="0" w:color="auto"/>
            <w:right w:val="none" w:sz="0" w:space="0" w:color="auto"/>
          </w:divBdr>
        </w:div>
        <w:div w:id="1191332152">
          <w:marLeft w:val="0"/>
          <w:marRight w:val="0"/>
          <w:marTop w:val="60"/>
          <w:marBottom w:val="0"/>
          <w:divBdr>
            <w:top w:val="none" w:sz="0" w:space="0" w:color="auto"/>
            <w:left w:val="none" w:sz="0" w:space="0" w:color="auto"/>
            <w:bottom w:val="none" w:sz="0" w:space="0" w:color="auto"/>
            <w:right w:val="none" w:sz="0" w:space="0" w:color="auto"/>
          </w:divBdr>
        </w:div>
        <w:div w:id="239218667">
          <w:marLeft w:val="0"/>
          <w:marRight w:val="0"/>
          <w:marTop w:val="60"/>
          <w:marBottom w:val="0"/>
          <w:divBdr>
            <w:top w:val="none" w:sz="0" w:space="0" w:color="auto"/>
            <w:left w:val="none" w:sz="0" w:space="0" w:color="auto"/>
            <w:bottom w:val="none" w:sz="0" w:space="0" w:color="auto"/>
            <w:right w:val="none" w:sz="0" w:space="0" w:color="auto"/>
          </w:divBdr>
        </w:div>
        <w:div w:id="1550189953">
          <w:marLeft w:val="0"/>
          <w:marRight w:val="0"/>
          <w:marTop w:val="60"/>
          <w:marBottom w:val="0"/>
          <w:divBdr>
            <w:top w:val="none" w:sz="0" w:space="0" w:color="auto"/>
            <w:left w:val="none" w:sz="0" w:space="0" w:color="auto"/>
            <w:bottom w:val="none" w:sz="0" w:space="0" w:color="auto"/>
            <w:right w:val="none" w:sz="0" w:space="0" w:color="auto"/>
          </w:divBdr>
        </w:div>
        <w:div w:id="773479429">
          <w:marLeft w:val="0"/>
          <w:marRight w:val="0"/>
          <w:marTop w:val="60"/>
          <w:marBottom w:val="0"/>
          <w:divBdr>
            <w:top w:val="none" w:sz="0" w:space="0" w:color="auto"/>
            <w:left w:val="none" w:sz="0" w:space="0" w:color="auto"/>
            <w:bottom w:val="none" w:sz="0" w:space="0" w:color="auto"/>
            <w:right w:val="none" w:sz="0" w:space="0" w:color="auto"/>
          </w:divBdr>
        </w:div>
        <w:div w:id="1393650705">
          <w:marLeft w:val="0"/>
          <w:marRight w:val="0"/>
          <w:marTop w:val="60"/>
          <w:marBottom w:val="0"/>
          <w:divBdr>
            <w:top w:val="none" w:sz="0" w:space="0" w:color="auto"/>
            <w:left w:val="none" w:sz="0" w:space="0" w:color="auto"/>
            <w:bottom w:val="none" w:sz="0" w:space="0" w:color="auto"/>
            <w:right w:val="none" w:sz="0" w:space="0" w:color="auto"/>
          </w:divBdr>
        </w:div>
        <w:div w:id="2138914807">
          <w:marLeft w:val="0"/>
          <w:marRight w:val="0"/>
          <w:marTop w:val="60"/>
          <w:marBottom w:val="0"/>
          <w:divBdr>
            <w:top w:val="none" w:sz="0" w:space="0" w:color="auto"/>
            <w:left w:val="none" w:sz="0" w:space="0" w:color="auto"/>
            <w:bottom w:val="none" w:sz="0" w:space="0" w:color="auto"/>
            <w:right w:val="none" w:sz="0" w:space="0" w:color="auto"/>
          </w:divBdr>
        </w:div>
        <w:div w:id="264772007">
          <w:marLeft w:val="0"/>
          <w:marRight w:val="0"/>
          <w:marTop w:val="60"/>
          <w:marBottom w:val="0"/>
          <w:divBdr>
            <w:top w:val="none" w:sz="0" w:space="0" w:color="auto"/>
            <w:left w:val="none" w:sz="0" w:space="0" w:color="auto"/>
            <w:bottom w:val="none" w:sz="0" w:space="0" w:color="auto"/>
            <w:right w:val="none" w:sz="0" w:space="0" w:color="auto"/>
          </w:divBdr>
        </w:div>
        <w:div w:id="463236220">
          <w:marLeft w:val="0"/>
          <w:marRight w:val="0"/>
          <w:marTop w:val="60"/>
          <w:marBottom w:val="0"/>
          <w:divBdr>
            <w:top w:val="none" w:sz="0" w:space="0" w:color="auto"/>
            <w:left w:val="none" w:sz="0" w:space="0" w:color="auto"/>
            <w:bottom w:val="none" w:sz="0" w:space="0" w:color="auto"/>
            <w:right w:val="none" w:sz="0" w:space="0" w:color="auto"/>
          </w:divBdr>
        </w:div>
        <w:div w:id="149637706">
          <w:marLeft w:val="0"/>
          <w:marRight w:val="0"/>
          <w:marTop w:val="60"/>
          <w:marBottom w:val="0"/>
          <w:divBdr>
            <w:top w:val="none" w:sz="0" w:space="0" w:color="auto"/>
            <w:left w:val="none" w:sz="0" w:space="0" w:color="auto"/>
            <w:bottom w:val="none" w:sz="0" w:space="0" w:color="auto"/>
            <w:right w:val="none" w:sz="0" w:space="0" w:color="auto"/>
          </w:divBdr>
        </w:div>
        <w:div w:id="659894980">
          <w:marLeft w:val="0"/>
          <w:marRight w:val="0"/>
          <w:marTop w:val="60"/>
          <w:marBottom w:val="0"/>
          <w:divBdr>
            <w:top w:val="none" w:sz="0" w:space="0" w:color="auto"/>
            <w:left w:val="none" w:sz="0" w:space="0" w:color="auto"/>
            <w:bottom w:val="none" w:sz="0" w:space="0" w:color="auto"/>
            <w:right w:val="none" w:sz="0" w:space="0" w:color="auto"/>
          </w:divBdr>
        </w:div>
        <w:div w:id="796723423">
          <w:marLeft w:val="0"/>
          <w:marRight w:val="0"/>
          <w:marTop w:val="60"/>
          <w:marBottom w:val="0"/>
          <w:divBdr>
            <w:top w:val="none" w:sz="0" w:space="0" w:color="auto"/>
            <w:left w:val="none" w:sz="0" w:space="0" w:color="auto"/>
            <w:bottom w:val="none" w:sz="0" w:space="0" w:color="auto"/>
            <w:right w:val="none" w:sz="0" w:space="0" w:color="auto"/>
          </w:divBdr>
        </w:div>
        <w:div w:id="1275139011">
          <w:marLeft w:val="0"/>
          <w:marRight w:val="0"/>
          <w:marTop w:val="60"/>
          <w:marBottom w:val="0"/>
          <w:divBdr>
            <w:top w:val="none" w:sz="0" w:space="0" w:color="auto"/>
            <w:left w:val="none" w:sz="0" w:space="0" w:color="auto"/>
            <w:bottom w:val="none" w:sz="0" w:space="0" w:color="auto"/>
            <w:right w:val="none" w:sz="0" w:space="0" w:color="auto"/>
          </w:divBdr>
        </w:div>
        <w:div w:id="824472726">
          <w:marLeft w:val="0"/>
          <w:marRight w:val="0"/>
          <w:marTop w:val="60"/>
          <w:marBottom w:val="0"/>
          <w:divBdr>
            <w:top w:val="none" w:sz="0" w:space="0" w:color="auto"/>
            <w:left w:val="none" w:sz="0" w:space="0" w:color="auto"/>
            <w:bottom w:val="none" w:sz="0" w:space="0" w:color="auto"/>
            <w:right w:val="none" w:sz="0" w:space="0" w:color="auto"/>
          </w:divBdr>
        </w:div>
        <w:div w:id="1156459575">
          <w:marLeft w:val="0"/>
          <w:marRight w:val="0"/>
          <w:marTop w:val="60"/>
          <w:marBottom w:val="0"/>
          <w:divBdr>
            <w:top w:val="none" w:sz="0" w:space="0" w:color="auto"/>
            <w:left w:val="none" w:sz="0" w:space="0" w:color="auto"/>
            <w:bottom w:val="none" w:sz="0" w:space="0" w:color="auto"/>
            <w:right w:val="none" w:sz="0" w:space="0" w:color="auto"/>
          </w:divBdr>
        </w:div>
        <w:div w:id="1543009781">
          <w:marLeft w:val="0"/>
          <w:marRight w:val="0"/>
          <w:marTop w:val="60"/>
          <w:marBottom w:val="0"/>
          <w:divBdr>
            <w:top w:val="none" w:sz="0" w:space="0" w:color="auto"/>
            <w:left w:val="none" w:sz="0" w:space="0" w:color="auto"/>
            <w:bottom w:val="none" w:sz="0" w:space="0" w:color="auto"/>
            <w:right w:val="none" w:sz="0" w:space="0" w:color="auto"/>
          </w:divBdr>
        </w:div>
      </w:divsChild>
    </w:div>
    <w:div w:id="1808934868">
      <w:bodyDiv w:val="1"/>
      <w:marLeft w:val="0"/>
      <w:marRight w:val="0"/>
      <w:marTop w:val="0"/>
      <w:marBottom w:val="0"/>
      <w:divBdr>
        <w:top w:val="none" w:sz="0" w:space="0" w:color="auto"/>
        <w:left w:val="none" w:sz="0" w:space="0" w:color="auto"/>
        <w:bottom w:val="none" w:sz="0" w:space="0" w:color="auto"/>
        <w:right w:val="none" w:sz="0" w:space="0" w:color="auto"/>
      </w:divBdr>
    </w:div>
    <w:div w:id="195370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ocklington.org.uk/access-inclusion-and-equality/other-campaigns/listening-month-report/" TargetMode="External"/><Relationship Id="rId18" Type="http://schemas.openxmlformats.org/officeDocument/2006/relationships/hyperlink" Target="https://tfgm.com/accessibility/guides/bus-accessibility"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sightlosscouncils.org.uk/news/meet-the-bus-london/" TargetMode="External"/><Relationship Id="rId17" Type="http://schemas.openxmlformats.org/officeDocument/2006/relationships/hyperlink" Target="https://www.rnib.org.uk/professionals/research-and-data/reports-and-insight/all-aboard-navigating-bus-travel-with-sight-loss/" TargetMode="External"/><Relationship Id="rId2" Type="http://schemas.openxmlformats.org/officeDocument/2006/relationships/customXml" Target="../customXml/item2.xml"/><Relationship Id="rId16" Type="http://schemas.openxmlformats.org/officeDocument/2006/relationships/hyperlink" Target="https://www.legislation.gov.uk/ukdsi/2023/978034824687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ightlosscouncils.org.uk/campaigns/maketransportaccessible/makebusesaccessible/bus-driver-trainin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legislation.gov.uk/uksi/2000/1970/content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cklington.org.uk/access-inclusion-and-equality/other-campaigns/join-the-conversation-take-part-in-our-campaigns-impact-survey/"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969c777fac74bcd22751769070ab7954">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be7da5b7a4f91230dd2ea108b696824f"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2.xml><?xml version="1.0" encoding="utf-8"?>
<ds:datastoreItem xmlns:ds="http://schemas.openxmlformats.org/officeDocument/2006/customXml" ds:itemID="{5206CA10-7B10-4DA1-A946-055D143C68CA}">
  <ds:schemaRefs>
    <ds:schemaRef ds:uri="http://schemas.microsoft.com/sharepoint/v3/contenttype/forms"/>
  </ds:schemaRefs>
</ds:datastoreItem>
</file>

<file path=customXml/itemProps3.xml><?xml version="1.0" encoding="utf-8"?>
<ds:datastoreItem xmlns:ds="http://schemas.openxmlformats.org/officeDocument/2006/customXml" ds:itemID="{6D59CBEE-73D2-4A78-AD99-FD07D26AE9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abfeb6-304e-4b96-8a3d-63607b650de7"/>
    <ds:schemaRef ds:uri="ea24a357-b58d-4c39-9de0-e69a9c50fa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DBBF3B-A57C-4E54-B233-51916209DF58}">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4</Pages>
  <Words>733</Words>
  <Characters>4092</Characters>
  <Application>Microsoft Office Word</Application>
  <DocSecurity>0</DocSecurity>
  <Lines>98</Lines>
  <Paragraphs>28</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Mike Bell</cp:lastModifiedBy>
  <cp:revision>134</cp:revision>
  <dcterms:created xsi:type="dcterms:W3CDTF">2022-03-03T09:55:00Z</dcterms:created>
  <dcterms:modified xsi:type="dcterms:W3CDTF">2025-11-20T16:26:00Z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