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E0787" w14:textId="685377DD" w:rsidR="00FB1267" w:rsidRDefault="0095454C" w:rsidP="009011FF">
      <w:pPr>
        <w:pStyle w:val="Heading1"/>
        <w:tabs>
          <w:tab w:val="clear" w:pos="284"/>
          <w:tab w:val="left" w:pos="0"/>
        </w:tabs>
        <w:ind w:left="0" w:firstLine="0"/>
      </w:pPr>
      <w:r>
        <w:t xml:space="preserve">Education Select Committee: </w:t>
      </w:r>
      <w:r w:rsidR="009011FF">
        <w:t>Solving the SEND crisis</w:t>
      </w:r>
      <w:r>
        <w:t xml:space="preserve"> </w:t>
      </w:r>
      <w:r w:rsidR="00FB1267">
        <w:t>i</w:t>
      </w:r>
      <w:r>
        <w:t xml:space="preserve">nquiry </w:t>
      </w:r>
      <w:r w:rsidR="009011FF">
        <w:t>response</w:t>
      </w:r>
    </w:p>
    <w:p w14:paraId="2153C924" w14:textId="528483E4" w:rsidR="009011FF" w:rsidRPr="009011FF" w:rsidRDefault="009011FF" w:rsidP="009011FF">
      <w:r>
        <w:t>February 2025</w:t>
      </w:r>
    </w:p>
    <w:p w14:paraId="51D5E12B" w14:textId="77777777" w:rsidR="004A13F1" w:rsidRDefault="004A13F1" w:rsidP="00E772F1">
      <w:pPr>
        <w:ind w:left="0" w:firstLine="0"/>
      </w:pPr>
    </w:p>
    <w:p w14:paraId="292771F6" w14:textId="0F3100CD" w:rsidR="003201CA" w:rsidRDefault="004E6189" w:rsidP="004E6189">
      <w:pPr>
        <w:pStyle w:val="Heading2"/>
      </w:pPr>
      <w:r>
        <w:t>Introduction</w:t>
      </w:r>
    </w:p>
    <w:p w14:paraId="055AE613" w14:textId="77777777" w:rsidR="004E6189" w:rsidRDefault="004E6189" w:rsidP="00FA4B4B">
      <w:pPr>
        <w:ind w:left="0" w:firstLine="0"/>
      </w:pPr>
    </w:p>
    <w:p w14:paraId="4C7ACE9C" w14:textId="34799B51" w:rsidR="004E6189" w:rsidRDefault="004E6189" w:rsidP="00B81206">
      <w:pPr>
        <w:tabs>
          <w:tab w:val="clear" w:pos="284"/>
          <w:tab w:val="left" w:pos="0"/>
        </w:tabs>
        <w:ind w:left="0" w:firstLine="0"/>
      </w:pPr>
      <w:r w:rsidRPr="004E6189">
        <w:t xml:space="preserve">Thomas Pocklington Trust </w:t>
      </w:r>
      <w:r w:rsidR="004B29D5">
        <w:t xml:space="preserve">(TPT) </w:t>
      </w:r>
      <w:r w:rsidRPr="004E6189">
        <w:t xml:space="preserve">strives for equality of blind and partially sighted </w:t>
      </w:r>
      <w:r w:rsidR="00696711">
        <w:t xml:space="preserve">(BPS) </w:t>
      </w:r>
      <w:r w:rsidRPr="004E6189">
        <w:t xml:space="preserve">people in every aspect of society. Our mission is to support </w:t>
      </w:r>
      <w:r w:rsidR="00696711">
        <w:t>BPS</w:t>
      </w:r>
      <w:r w:rsidR="004B29D5">
        <w:t xml:space="preserve"> </w:t>
      </w:r>
      <w:r w:rsidRPr="004E6189">
        <w:t>people to bring about equity and inclusion in every aspect of society.</w:t>
      </w:r>
    </w:p>
    <w:p w14:paraId="17678020" w14:textId="77777777" w:rsidR="004E6189" w:rsidRDefault="004E6189" w:rsidP="00B81206">
      <w:pPr>
        <w:tabs>
          <w:tab w:val="clear" w:pos="284"/>
          <w:tab w:val="left" w:pos="0"/>
        </w:tabs>
        <w:ind w:left="0" w:firstLine="0"/>
      </w:pPr>
    </w:p>
    <w:p w14:paraId="46F43D17" w14:textId="474F6DA3" w:rsidR="004E6189" w:rsidRPr="004E6189" w:rsidRDefault="004E6189" w:rsidP="00B81206">
      <w:pPr>
        <w:tabs>
          <w:tab w:val="clear" w:pos="284"/>
          <w:tab w:val="left" w:pos="0"/>
        </w:tabs>
        <w:ind w:left="0" w:firstLine="0"/>
      </w:pPr>
      <w:r w:rsidRPr="004E6189">
        <w:t xml:space="preserve">We believe </w:t>
      </w:r>
      <w:r w:rsidR="00186CD2">
        <w:t xml:space="preserve">BPS </w:t>
      </w:r>
      <w:r w:rsidRPr="004E6189">
        <w:t>students should have the opportunity to thrive in their education.</w:t>
      </w:r>
      <w:r>
        <w:t xml:space="preserve"> Our education team</w:t>
      </w:r>
      <w:r w:rsidRPr="004E6189">
        <w:t xml:space="preserve"> </w:t>
      </w:r>
      <w:r w:rsidR="007C4B75">
        <w:t xml:space="preserve">provides direct support, advice and guidance to </w:t>
      </w:r>
      <w:r w:rsidR="00696711">
        <w:t>BPS</w:t>
      </w:r>
      <w:r w:rsidRPr="004E6189">
        <w:t xml:space="preserve"> students to </w:t>
      </w:r>
      <w:r w:rsidR="007C4B75">
        <w:t>help them to</w:t>
      </w:r>
      <w:r w:rsidRPr="004E6189">
        <w:t xml:space="preserve"> overcome the barriers they face and reach their full potential.</w:t>
      </w:r>
      <w:r w:rsidR="007C4B75">
        <w:t xml:space="preserve"> This response is founded on the experiences of the students that we support.</w:t>
      </w:r>
    </w:p>
    <w:p w14:paraId="52B31DFF" w14:textId="77777777" w:rsidR="004E6189" w:rsidRDefault="004E6189" w:rsidP="00FA4B4B">
      <w:pPr>
        <w:ind w:left="0" w:firstLine="0"/>
      </w:pPr>
    </w:p>
    <w:p w14:paraId="3EEBF6E5" w14:textId="63F6EAE2" w:rsidR="0095454C" w:rsidRDefault="0095454C" w:rsidP="00B81206">
      <w:pPr>
        <w:pStyle w:val="Heading2"/>
        <w:tabs>
          <w:tab w:val="clear" w:pos="284"/>
          <w:tab w:val="left" w:pos="0"/>
        </w:tabs>
        <w:ind w:left="0" w:firstLine="0"/>
      </w:pPr>
      <w:r>
        <w:t xml:space="preserve">Support for </w:t>
      </w:r>
      <w:r w:rsidR="0071430A">
        <w:t>Blind and Partially Sighted C</w:t>
      </w:r>
      <w:r>
        <w:t xml:space="preserve">hildren and </w:t>
      </w:r>
      <w:r w:rsidR="0071430A">
        <w:t>Y</w:t>
      </w:r>
      <w:r>
        <w:t xml:space="preserve">oung </w:t>
      </w:r>
      <w:r w:rsidR="0071430A">
        <w:t>P</w:t>
      </w:r>
      <w:r>
        <w:t>eople</w:t>
      </w:r>
    </w:p>
    <w:p w14:paraId="54DA67FE" w14:textId="77777777" w:rsidR="00A92F87" w:rsidRDefault="00A92F87" w:rsidP="00966CE1">
      <w:pPr>
        <w:ind w:left="0" w:firstLine="0"/>
      </w:pPr>
    </w:p>
    <w:p w14:paraId="42FCFDC2" w14:textId="3939213B" w:rsidR="00A92F87" w:rsidRDefault="0011283F" w:rsidP="00B81206">
      <w:pPr>
        <w:tabs>
          <w:tab w:val="clear" w:pos="284"/>
          <w:tab w:val="left" w:pos="0"/>
        </w:tabs>
        <w:ind w:left="0" w:firstLine="0"/>
      </w:pPr>
      <w:r>
        <w:t>T</w:t>
      </w:r>
      <w:r w:rsidR="00CC0205">
        <w:t>he England Special Education Needs and Disabilities (SEND) system is in crisis. Vision Impairment (VI) education services are under significant pressure. This is culminating in BPS students struggling to get the education they are entitled to</w:t>
      </w:r>
      <w:r>
        <w:t>,</w:t>
      </w:r>
      <w:r w:rsidR="00B81206">
        <w:t xml:space="preserve"> impact</w:t>
      </w:r>
      <w:r w:rsidR="004314CE">
        <w:t>ing</w:t>
      </w:r>
      <w:r w:rsidR="00B81206">
        <w:t xml:space="preserve"> the opportunities and experiences available to </w:t>
      </w:r>
      <w:r w:rsidR="00794E73">
        <w:t>them in</w:t>
      </w:r>
      <w:r w:rsidR="00B81206">
        <w:t xml:space="preserve"> education and beyond</w:t>
      </w:r>
      <w:r w:rsidR="00CC0205">
        <w:t>.</w:t>
      </w:r>
    </w:p>
    <w:p w14:paraId="53B92241" w14:textId="77777777" w:rsidR="00A92F87" w:rsidRDefault="00A92F87" w:rsidP="00B81206">
      <w:pPr>
        <w:tabs>
          <w:tab w:val="clear" w:pos="284"/>
          <w:tab w:val="left" w:pos="0"/>
        </w:tabs>
        <w:ind w:left="0" w:firstLine="0"/>
      </w:pPr>
    </w:p>
    <w:p w14:paraId="15B13B20" w14:textId="18DF5364" w:rsidR="00A92F87" w:rsidRDefault="00966CE1" w:rsidP="00B81206">
      <w:pPr>
        <w:tabs>
          <w:tab w:val="clear" w:pos="284"/>
          <w:tab w:val="left" w:pos="0"/>
        </w:tabs>
        <w:ind w:left="0" w:firstLine="0"/>
      </w:pPr>
      <w:r>
        <w:t>Specialist e</w:t>
      </w:r>
      <w:r w:rsidR="00CC0205">
        <w:t>ducation</w:t>
      </w:r>
      <w:r w:rsidR="00A92F87">
        <w:t xml:space="preserve"> support for </w:t>
      </w:r>
      <w:r w:rsidR="00B81206">
        <w:t xml:space="preserve">BPS </w:t>
      </w:r>
      <w:r w:rsidR="004524B9">
        <w:t>children and young people (</w:t>
      </w:r>
      <w:r w:rsidR="00B81206">
        <w:t>CYP</w:t>
      </w:r>
      <w:r w:rsidR="004524B9">
        <w:t>)</w:t>
      </w:r>
      <w:r w:rsidR="00B81206">
        <w:t xml:space="preserve"> not only </w:t>
      </w:r>
      <w:r w:rsidR="00A92F87">
        <w:t>support</w:t>
      </w:r>
      <w:r w:rsidR="00CC0205">
        <w:t>s</w:t>
      </w:r>
      <w:r w:rsidR="00A92F87">
        <w:t xml:space="preserve"> them to access their </w:t>
      </w:r>
      <w:r w:rsidR="00CC0205">
        <w:t>education</w:t>
      </w:r>
      <w:r w:rsidR="00A92F87">
        <w:t xml:space="preserve"> </w:t>
      </w:r>
      <w:r w:rsidR="00B81206">
        <w:t>but also t</w:t>
      </w:r>
      <w:r w:rsidR="00A92F87">
        <w:t>he world around them</w:t>
      </w:r>
      <w:r w:rsidR="00B81206">
        <w:t>. G</w:t>
      </w:r>
      <w:r w:rsidR="00CC0205">
        <w:t>etting the right support can be the difference between being enabled to participate or not</w:t>
      </w:r>
      <w:r w:rsidR="00A92F87">
        <w:t xml:space="preserve">. </w:t>
      </w:r>
      <w:r w:rsidR="0096383D">
        <w:t>T</w:t>
      </w:r>
      <w:r w:rsidR="00CC0205">
        <w:t xml:space="preserve">he committee </w:t>
      </w:r>
      <w:r w:rsidR="0096383D">
        <w:t xml:space="preserve">must </w:t>
      </w:r>
      <w:r w:rsidR="00CC0205">
        <w:t>take time to ensure the</w:t>
      </w:r>
      <w:r w:rsidR="00B81206">
        <w:t xml:space="preserve"> </w:t>
      </w:r>
      <w:r w:rsidR="00CC0205">
        <w:t xml:space="preserve">experiences </w:t>
      </w:r>
      <w:r w:rsidR="00B81206">
        <w:t xml:space="preserve">of CYP with low incidence disabilities, such as </w:t>
      </w:r>
      <w:r w:rsidR="004524B9">
        <w:t>VI</w:t>
      </w:r>
      <w:r w:rsidR="0096383D">
        <w:t>,</w:t>
      </w:r>
      <w:r w:rsidR="00B81206">
        <w:t xml:space="preserve"> </w:t>
      </w:r>
      <w:r w:rsidR="00CC0205">
        <w:t>are understood</w:t>
      </w:r>
      <w:r w:rsidR="00D034B5">
        <w:t>. T</w:t>
      </w:r>
      <w:r>
        <w:t>he characteristics of the crisis for this group present differently and have been overlooked in plans to address the crisis to date.</w:t>
      </w:r>
    </w:p>
    <w:p w14:paraId="46CBA601" w14:textId="77777777" w:rsidR="00CC0205" w:rsidRDefault="00CC0205" w:rsidP="00126FBD"/>
    <w:p w14:paraId="266650E2" w14:textId="4C7D83BC" w:rsidR="00CC0205" w:rsidRDefault="00CC0205" w:rsidP="00B81206">
      <w:pPr>
        <w:pBdr>
          <w:top w:val="single" w:sz="4" w:space="1" w:color="auto"/>
          <w:left w:val="single" w:sz="4" w:space="4" w:color="auto"/>
          <w:bottom w:val="single" w:sz="4" w:space="1" w:color="auto"/>
          <w:right w:val="single" w:sz="4" w:space="4" w:color="auto"/>
        </w:pBdr>
        <w:tabs>
          <w:tab w:val="clear" w:pos="284"/>
          <w:tab w:val="left" w:pos="0"/>
        </w:tabs>
        <w:ind w:left="0" w:firstLine="0"/>
      </w:pPr>
      <w:r>
        <w:t>‘</w:t>
      </w:r>
      <w:r w:rsidRPr="00CC0205">
        <w:t>There are more than 31,000 children and young people living with a V</w:t>
      </w:r>
      <w:r w:rsidR="00F026CE">
        <w:t>I</w:t>
      </w:r>
      <w:r w:rsidRPr="00CC0205">
        <w:t xml:space="preserve"> in England. Each child’s needs will be individual, varying from infrequent visits to more intensive input. However, depending on where they live, there is no guarantee that they will get the support that they need to learn, develop and thrive.</w:t>
      </w:r>
      <w:r>
        <w:t xml:space="preserve">’ </w:t>
      </w:r>
      <w:hyperlink r:id="rId11" w:history="1">
        <w:r w:rsidRPr="00CC0205">
          <w:rPr>
            <w:rStyle w:val="Hyperlink"/>
          </w:rPr>
          <w:t>RNIB FOI Report (England) 2023</w:t>
        </w:r>
      </w:hyperlink>
      <w:r>
        <w:t xml:space="preserve"> </w:t>
      </w:r>
    </w:p>
    <w:p w14:paraId="37EC9BDA" w14:textId="77777777" w:rsidR="00126FBD" w:rsidRDefault="00126FBD" w:rsidP="00126FBD"/>
    <w:p w14:paraId="70056610" w14:textId="1D990320" w:rsidR="00B81206" w:rsidRDefault="00B81206" w:rsidP="00B81206">
      <w:pPr>
        <w:pBdr>
          <w:top w:val="single" w:sz="4" w:space="1" w:color="auto"/>
          <w:left w:val="single" w:sz="4" w:space="4" w:color="auto"/>
          <w:bottom w:val="single" w:sz="4" w:space="1" w:color="auto"/>
          <w:right w:val="single" w:sz="4" w:space="4" w:color="auto"/>
        </w:pBdr>
        <w:tabs>
          <w:tab w:val="clear" w:pos="284"/>
          <w:tab w:val="left" w:pos="0"/>
        </w:tabs>
        <w:ind w:left="0" w:firstLine="0"/>
      </w:pPr>
      <w:r>
        <w:t>“</w:t>
      </w:r>
      <w:r w:rsidRPr="00B81206">
        <w:t>Starting secondary school, lots of my teachers were reliant on me telling them my support needs when I didn’t know as I wasn’t aware of what was available. Some teachers said that I needed to tell them if I couldn’t see something so that they knew how to work around what I can’t see, but I can’t tell them what I can’t see because I can’t see it. I know self-advocacy is part of life and I’m happy to do it, but often it’s small things that aren’t put into practice. Doing this work can get exhausting</w:t>
      </w:r>
      <w:r>
        <w:t xml:space="preserve">” </w:t>
      </w:r>
      <w:r w:rsidRPr="00B81206">
        <w:rPr>
          <w:b/>
          <w:bCs/>
        </w:rPr>
        <w:t>BPS young person</w:t>
      </w:r>
    </w:p>
    <w:p w14:paraId="40B6CD68" w14:textId="77777777" w:rsidR="00B81206" w:rsidRDefault="00B81206" w:rsidP="00126FBD"/>
    <w:p w14:paraId="67037437" w14:textId="77777777" w:rsidR="00B81206" w:rsidRDefault="00B81206" w:rsidP="00126FBD"/>
    <w:p w14:paraId="049B0AA5" w14:textId="573A4EDA" w:rsidR="0071430A" w:rsidRDefault="0071430A" w:rsidP="00B81206">
      <w:pPr>
        <w:pStyle w:val="Heading3"/>
        <w:tabs>
          <w:tab w:val="clear" w:pos="284"/>
          <w:tab w:val="left" w:pos="0"/>
        </w:tabs>
        <w:ind w:left="0" w:firstLine="0"/>
      </w:pPr>
      <w:r>
        <w:t xml:space="preserve">Statutory </w:t>
      </w:r>
      <w:r w:rsidR="007A6703">
        <w:t xml:space="preserve">Specialist </w:t>
      </w:r>
      <w:r w:rsidR="006167E8">
        <w:t xml:space="preserve">VI </w:t>
      </w:r>
      <w:r>
        <w:t xml:space="preserve">Support </w:t>
      </w:r>
    </w:p>
    <w:p w14:paraId="10426A92" w14:textId="77777777" w:rsidR="0071430A" w:rsidRDefault="0071430A" w:rsidP="00126FBD"/>
    <w:p w14:paraId="16B54C82" w14:textId="085C679A" w:rsidR="00966CE1" w:rsidRDefault="007E574A" w:rsidP="00B81206">
      <w:pPr>
        <w:tabs>
          <w:tab w:val="clear" w:pos="284"/>
          <w:tab w:val="left" w:pos="0"/>
        </w:tabs>
        <w:ind w:left="0" w:firstLine="0"/>
      </w:pPr>
      <w:r>
        <w:t>BPS CYP</w:t>
      </w:r>
      <w:r w:rsidR="0071430A">
        <w:t xml:space="preserve"> aged 0-25 should have access to</w:t>
      </w:r>
      <w:r w:rsidR="00FA4B4B">
        <w:t xml:space="preserve"> </w:t>
      </w:r>
      <w:r w:rsidR="00966CE1">
        <w:t>specialist</w:t>
      </w:r>
      <w:r w:rsidR="00FA4B4B">
        <w:t xml:space="preserve"> support from</w:t>
      </w:r>
      <w:r w:rsidR="0071430A">
        <w:t xml:space="preserve"> </w:t>
      </w:r>
      <w:hyperlink r:id="rId12" w:history="1">
        <w:r w:rsidR="0071430A" w:rsidRPr="00B81206">
          <w:rPr>
            <w:rStyle w:val="Hyperlink"/>
          </w:rPr>
          <w:t>Qualified Teacher for Children and Young People with Vision Impairment (QTVI)</w:t>
        </w:r>
        <w:r w:rsidR="00966CE1">
          <w:rPr>
            <w:rStyle w:val="Hyperlink"/>
          </w:rPr>
          <w:t xml:space="preserve"> </w:t>
        </w:r>
      </w:hyperlink>
      <w:r w:rsidR="00966CE1">
        <w:t xml:space="preserve">and </w:t>
      </w:r>
      <w:hyperlink r:id="rId13" w:history="1">
        <w:r w:rsidR="00966CE1" w:rsidRPr="00966CE1">
          <w:rPr>
            <w:rStyle w:val="Hyperlink"/>
          </w:rPr>
          <w:t>habilitation specialists</w:t>
        </w:r>
      </w:hyperlink>
      <w:r w:rsidR="00966CE1">
        <w:t xml:space="preserve">. </w:t>
      </w:r>
    </w:p>
    <w:p w14:paraId="1D523660" w14:textId="77777777" w:rsidR="00966CE1" w:rsidRDefault="00966CE1" w:rsidP="00B81206">
      <w:pPr>
        <w:tabs>
          <w:tab w:val="clear" w:pos="284"/>
          <w:tab w:val="left" w:pos="0"/>
        </w:tabs>
        <w:ind w:left="0" w:firstLine="0"/>
      </w:pPr>
    </w:p>
    <w:p w14:paraId="46A16CC3" w14:textId="28BF6F3A" w:rsidR="00DF14F1" w:rsidRDefault="00DF14F1" w:rsidP="00B81206">
      <w:pPr>
        <w:tabs>
          <w:tab w:val="clear" w:pos="284"/>
          <w:tab w:val="left" w:pos="0"/>
        </w:tabs>
        <w:ind w:left="0" w:firstLine="0"/>
      </w:pPr>
      <w:r>
        <w:t xml:space="preserve">QTVI’s teach specialist skills on a </w:t>
      </w:r>
      <w:r w:rsidR="0013032A">
        <w:t>one-to-one</w:t>
      </w:r>
      <w:r>
        <w:t xml:space="preserve"> basis, including communication and preparation for adulthood</w:t>
      </w:r>
      <w:r w:rsidR="00CF3331">
        <w:t>.</w:t>
      </w:r>
      <w:r>
        <w:t xml:space="preserve"> This support is statutory </w:t>
      </w:r>
      <w:r w:rsidR="003C52FF">
        <w:t>and</w:t>
      </w:r>
      <w:r>
        <w:t xml:space="preserve"> should </w:t>
      </w:r>
      <w:r w:rsidR="00B81206">
        <w:t>be guaranteed</w:t>
      </w:r>
      <w:r>
        <w:t>, howev</w:t>
      </w:r>
      <w:r w:rsidR="00B623F9">
        <w:t xml:space="preserve">er this </w:t>
      </w:r>
      <w:r w:rsidR="0096383D">
        <w:t>isn</w:t>
      </w:r>
      <w:r w:rsidR="002019BB">
        <w:t>’</w:t>
      </w:r>
      <w:r w:rsidR="0096383D">
        <w:t xml:space="preserve">t always fulfilled in </w:t>
      </w:r>
      <w:r w:rsidR="00B623F9">
        <w:t xml:space="preserve">practice. </w:t>
      </w:r>
    </w:p>
    <w:p w14:paraId="56AB6392" w14:textId="77777777" w:rsidR="00B623F9" w:rsidRDefault="00B623F9" w:rsidP="00B623F9">
      <w:pPr>
        <w:ind w:left="0" w:firstLine="0"/>
      </w:pPr>
    </w:p>
    <w:p w14:paraId="2A4E07E9" w14:textId="098E7BEF" w:rsidR="00DF14F1" w:rsidRDefault="00DF14F1" w:rsidP="00B623F9">
      <w:pPr>
        <w:ind w:left="0" w:firstLine="0"/>
      </w:pPr>
      <w:r>
        <w:t>Inconsistent funding and fluctuating local authorit</w:t>
      </w:r>
      <w:r w:rsidR="0031019E">
        <w:t>y</w:t>
      </w:r>
      <w:r>
        <w:t xml:space="preserve"> budgets </w:t>
      </w:r>
      <w:r w:rsidR="00DD4F12">
        <w:t xml:space="preserve">can </w:t>
      </w:r>
      <w:r>
        <w:t>mak</w:t>
      </w:r>
      <w:r w:rsidR="00DD4F12">
        <w:t>e</w:t>
      </w:r>
      <w:r>
        <w:t xml:space="preserve"> it impossible for BPS </w:t>
      </w:r>
      <w:r w:rsidR="004F06CD">
        <w:t>CYP</w:t>
      </w:r>
      <w:r>
        <w:t xml:space="preserve"> to access support</w:t>
      </w:r>
      <w:r w:rsidR="00B623F9">
        <w:t>.</w:t>
      </w:r>
      <w:r>
        <w:t xml:space="preserve"> </w:t>
      </w:r>
      <w:r w:rsidR="0031019E">
        <w:t>In 2023 m</w:t>
      </w:r>
      <w:r w:rsidRPr="00DF14F1">
        <w:t xml:space="preserve">ore than half of </w:t>
      </w:r>
      <w:r w:rsidR="00B623F9">
        <w:t xml:space="preserve">sensory service teams </w:t>
      </w:r>
      <w:r w:rsidRPr="00DF14F1">
        <w:t>budgets had real term cuts</w:t>
      </w:r>
      <w:r>
        <w:t xml:space="preserve"> despite rising </w:t>
      </w:r>
      <w:proofErr w:type="spellStart"/>
      <w:r>
        <w:t>case loads</w:t>
      </w:r>
      <w:proofErr w:type="spellEnd"/>
      <w:r>
        <w:t xml:space="preserve"> (</w:t>
      </w:r>
      <w:hyperlink r:id="rId14" w:history="1">
        <w:r w:rsidRPr="00CC0205">
          <w:rPr>
            <w:rStyle w:val="Hyperlink"/>
          </w:rPr>
          <w:t>RNIB FOI Report (England) 2023</w:t>
        </w:r>
      </w:hyperlink>
      <w:r>
        <w:t>)</w:t>
      </w:r>
      <w:r w:rsidR="00B623F9">
        <w:t xml:space="preserve">. </w:t>
      </w:r>
      <w:r w:rsidR="00CF3331">
        <w:t>Consequently m</w:t>
      </w:r>
      <w:r>
        <w:t xml:space="preserve">any local authorities </w:t>
      </w:r>
      <w:r w:rsidR="00B623F9">
        <w:t>are not delivering expected support and</w:t>
      </w:r>
      <w:r w:rsidR="003C52FF">
        <w:t>,</w:t>
      </w:r>
      <w:r w:rsidR="00B623F9">
        <w:t xml:space="preserve"> significantly</w:t>
      </w:r>
      <w:r w:rsidR="003C52FF">
        <w:t>,</w:t>
      </w:r>
      <w:r w:rsidR="00B623F9">
        <w:t xml:space="preserve"> many </w:t>
      </w:r>
      <w:r>
        <w:t>do not provide support for students in post-16 college settings (</w:t>
      </w:r>
      <w:hyperlink r:id="rId15" w:history="1">
        <w:r w:rsidR="0024669E">
          <w:rPr>
            <w:rStyle w:val="Hyperlink"/>
          </w:rPr>
          <w:t>Give Me Access to College - TPT</w:t>
        </w:r>
      </w:hyperlink>
      <w:r>
        <w:t>)</w:t>
      </w:r>
      <w:r w:rsidR="00B623F9">
        <w:t xml:space="preserve">. </w:t>
      </w:r>
      <w:r w:rsidR="00B275DD">
        <w:t>C</w:t>
      </w:r>
      <w:r w:rsidR="00B623F9">
        <w:t xml:space="preserve">oupled with </w:t>
      </w:r>
      <w:r w:rsidR="00B275DD">
        <w:t xml:space="preserve">workforce retention </w:t>
      </w:r>
      <w:r w:rsidR="0013032A">
        <w:t>challenges</w:t>
      </w:r>
      <w:r>
        <w:t xml:space="preserve"> </w:t>
      </w:r>
      <w:r w:rsidR="00B623F9">
        <w:t xml:space="preserve">is leaving gaps and variability in support depending upon where the CYP lives. </w:t>
      </w:r>
    </w:p>
    <w:p w14:paraId="7FA4DC47" w14:textId="77777777" w:rsidR="00E645B2" w:rsidRDefault="00E645B2" w:rsidP="007D4962">
      <w:pPr>
        <w:ind w:left="0" w:firstLine="0"/>
      </w:pPr>
    </w:p>
    <w:p w14:paraId="6287FA7E" w14:textId="3493EF55" w:rsidR="00C90348" w:rsidRDefault="0013032A" w:rsidP="00966CE1">
      <w:pPr>
        <w:tabs>
          <w:tab w:val="clear" w:pos="284"/>
          <w:tab w:val="left" w:pos="0"/>
        </w:tabs>
        <w:ind w:left="0" w:firstLine="0"/>
      </w:pPr>
      <w:r w:rsidRPr="00CF3331">
        <w:t xml:space="preserve">Consideration must be made </w:t>
      </w:r>
      <w:r w:rsidR="00B623F9">
        <w:t>towards</w:t>
      </w:r>
      <w:r w:rsidRPr="00CF3331">
        <w:t xml:space="preserve"> securing a specialist workforce which is adequate to </w:t>
      </w:r>
      <w:r w:rsidR="00CF3331" w:rsidRPr="00CF3331">
        <w:t>address</w:t>
      </w:r>
      <w:r w:rsidR="00037198">
        <w:t xml:space="preserve"> needs</w:t>
      </w:r>
      <w:r w:rsidRPr="00CF3331">
        <w:t xml:space="preserve">. </w:t>
      </w:r>
      <w:r w:rsidR="00CF3331" w:rsidRPr="00D07009">
        <w:t xml:space="preserve">Local authorities must be held accountable </w:t>
      </w:r>
      <w:r w:rsidR="00B623F9" w:rsidRPr="00D07009">
        <w:t>to</w:t>
      </w:r>
      <w:r w:rsidR="00CF3331" w:rsidRPr="00D07009">
        <w:t xml:space="preserve"> their statutory duty to provide access to support for </w:t>
      </w:r>
      <w:r w:rsidR="00037198">
        <w:t>CYP</w:t>
      </w:r>
      <w:r w:rsidR="00CF3331" w:rsidRPr="00D07009">
        <w:t xml:space="preserve"> aged 0-25 </w:t>
      </w:r>
      <w:r w:rsidR="00CF3331" w:rsidRPr="00CF3331">
        <w:t xml:space="preserve">– </w:t>
      </w:r>
      <w:r w:rsidR="00B623F9">
        <w:t>we see</w:t>
      </w:r>
      <w:r w:rsidR="00CF3331" w:rsidRPr="00CF3331">
        <w:t xml:space="preserve"> no accountability </w:t>
      </w:r>
      <w:r w:rsidR="00B623F9">
        <w:t xml:space="preserve">for </w:t>
      </w:r>
      <w:r w:rsidR="00CF3331" w:rsidRPr="00CF3331">
        <w:t xml:space="preserve">local authorities </w:t>
      </w:r>
      <w:r w:rsidR="00B623F9">
        <w:t>which is permitting them to</w:t>
      </w:r>
      <w:r w:rsidR="00CF3331" w:rsidRPr="00CF3331">
        <w:t xml:space="preserve"> fail their legal dut</w:t>
      </w:r>
      <w:r w:rsidR="000210C7">
        <w:t>y</w:t>
      </w:r>
      <w:r w:rsidR="00CF3331" w:rsidRPr="00CF3331">
        <w:t>.</w:t>
      </w:r>
    </w:p>
    <w:p w14:paraId="73D939A6" w14:textId="77777777" w:rsidR="00C90348" w:rsidRDefault="00C90348" w:rsidP="00966CE1">
      <w:pPr>
        <w:tabs>
          <w:tab w:val="clear" w:pos="284"/>
          <w:tab w:val="left" w:pos="0"/>
        </w:tabs>
        <w:ind w:left="0" w:firstLine="0"/>
      </w:pPr>
    </w:p>
    <w:p w14:paraId="58E633E7" w14:textId="1B4323C2" w:rsidR="00CC0205" w:rsidRPr="00371549" w:rsidRDefault="00C90348" w:rsidP="00371549">
      <w:pPr>
        <w:ind w:left="0" w:firstLine="0"/>
        <w:rPr>
          <w:b/>
          <w:bCs/>
        </w:rPr>
      </w:pPr>
      <w:r w:rsidRPr="00371549">
        <w:rPr>
          <w:b/>
          <w:bCs/>
        </w:rPr>
        <w:t>W</w:t>
      </w:r>
      <w:r w:rsidR="00371549" w:rsidRPr="00371549">
        <w:rPr>
          <w:b/>
          <w:bCs/>
        </w:rPr>
        <w:t>e</w:t>
      </w:r>
      <w:r w:rsidRPr="00371549">
        <w:rPr>
          <w:b/>
          <w:bCs/>
        </w:rPr>
        <w:t xml:space="preserve"> are calling for the government to provide adequate ringfenced funding for statutory VI services in further education and ensure there is accountability in the system to ensure local authorities deliver.</w:t>
      </w:r>
    </w:p>
    <w:p w14:paraId="5615CE63" w14:textId="77777777" w:rsidR="00966CE1" w:rsidRDefault="00966CE1" w:rsidP="00966CE1">
      <w:pPr>
        <w:tabs>
          <w:tab w:val="clear" w:pos="284"/>
          <w:tab w:val="left" w:pos="0"/>
        </w:tabs>
        <w:ind w:left="0" w:firstLine="0"/>
      </w:pPr>
    </w:p>
    <w:p w14:paraId="39D516B8" w14:textId="72EFD76F" w:rsidR="0095454C" w:rsidRDefault="0095454C" w:rsidP="003201CA">
      <w:pPr>
        <w:pStyle w:val="Heading3"/>
      </w:pPr>
      <w:r>
        <w:t xml:space="preserve">Outcomes </w:t>
      </w:r>
    </w:p>
    <w:p w14:paraId="20667472" w14:textId="77777777" w:rsidR="000F6C79" w:rsidRDefault="000F6C79" w:rsidP="003201CA"/>
    <w:p w14:paraId="23D49A61" w14:textId="7E254EDA" w:rsidR="003201CA" w:rsidRDefault="00F508E2" w:rsidP="00B623F9">
      <w:pPr>
        <w:tabs>
          <w:tab w:val="clear" w:pos="284"/>
          <w:tab w:val="left" w:pos="0"/>
        </w:tabs>
        <w:ind w:left="0" w:firstLine="0"/>
      </w:pPr>
      <w:r>
        <w:t>G</w:t>
      </w:r>
      <w:r w:rsidR="003201CA">
        <w:t xml:space="preserve">aps in support are leaving </w:t>
      </w:r>
      <w:r w:rsidR="00696711">
        <w:t xml:space="preserve">BPS CYP </w:t>
      </w:r>
      <w:r w:rsidR="003201CA">
        <w:t>left behind. This is evidenced in:</w:t>
      </w:r>
    </w:p>
    <w:p w14:paraId="2A2B92D2" w14:textId="0C04A784" w:rsidR="003201CA" w:rsidRPr="00374CA0" w:rsidRDefault="003201CA" w:rsidP="003201CA">
      <w:pPr>
        <w:pStyle w:val="ListParagraph"/>
        <w:numPr>
          <w:ilvl w:val="0"/>
          <w:numId w:val="10"/>
        </w:numPr>
      </w:pPr>
      <w:r w:rsidRPr="00374CA0">
        <w:t xml:space="preserve">the attainment gap between </w:t>
      </w:r>
      <w:r w:rsidR="003C52FF">
        <w:t xml:space="preserve">BPS </w:t>
      </w:r>
      <w:r w:rsidRPr="00374CA0">
        <w:t>CYP and the general population</w:t>
      </w:r>
      <w:r w:rsidR="00374CA0" w:rsidRPr="00374CA0">
        <w:t>:</w:t>
      </w:r>
    </w:p>
    <w:p w14:paraId="0D6BFCE2" w14:textId="33773290" w:rsidR="00374CA0" w:rsidRPr="00374CA0" w:rsidRDefault="00374CA0" w:rsidP="00374CA0">
      <w:pPr>
        <w:pStyle w:val="ListParagraph"/>
        <w:numPr>
          <w:ilvl w:val="1"/>
          <w:numId w:val="10"/>
        </w:numPr>
      </w:pPr>
      <w:r w:rsidRPr="00374CA0">
        <w:t>At Key Stage 1, the gap is 33</w:t>
      </w:r>
      <w:r w:rsidR="007F3FB2">
        <w:t>%</w:t>
      </w:r>
      <w:r w:rsidRPr="00374CA0">
        <w:t>. This gap falls to 21</w:t>
      </w:r>
      <w:r w:rsidR="007F3FB2">
        <w:t xml:space="preserve">% </w:t>
      </w:r>
      <w:r w:rsidRPr="00374CA0">
        <w:t>by Key Stage 4, demonstrating the impact which can be made by receiving educational support, but there is still a significant difference (</w:t>
      </w:r>
      <w:hyperlink r:id="rId16" w:history="1">
        <w:r w:rsidR="00805CA2">
          <w:rPr>
            <w:rStyle w:val="Hyperlink"/>
          </w:rPr>
          <w:t>GOV.UK</w:t>
        </w:r>
      </w:hyperlink>
      <w:r w:rsidRPr="00374CA0">
        <w:t>)</w:t>
      </w:r>
      <w:r w:rsidR="00542CB0">
        <w:t>.</w:t>
      </w:r>
    </w:p>
    <w:p w14:paraId="425FFAC8" w14:textId="191BBDCB" w:rsidR="003201CA" w:rsidRPr="00374CA0" w:rsidRDefault="003201CA" w:rsidP="003201CA">
      <w:pPr>
        <w:pStyle w:val="ListParagraph"/>
        <w:numPr>
          <w:ilvl w:val="0"/>
          <w:numId w:val="10"/>
        </w:numPr>
      </w:pPr>
      <w:r w:rsidRPr="00374CA0">
        <w:t>poor employment outcomes, including high vulnerability of becoming long term NEET (not in education, employment or training).</w:t>
      </w:r>
    </w:p>
    <w:p w14:paraId="470B7AF8" w14:textId="469ABFB4" w:rsidR="00374CA0" w:rsidRPr="00374CA0" w:rsidRDefault="00374CA0" w:rsidP="00374CA0">
      <w:pPr>
        <w:pStyle w:val="ListParagraph"/>
        <w:numPr>
          <w:ilvl w:val="1"/>
          <w:numId w:val="10"/>
        </w:numPr>
      </w:pPr>
      <w:r w:rsidRPr="00374CA0">
        <w:t>Only 27% of sight impaired, or severely sight impaired people are in work, compared to employment for non-disabled people at 81%, and for all disabled people 52.7% (</w:t>
      </w:r>
      <w:hyperlink r:id="rId17" w:history="1">
        <w:r w:rsidRPr="00374CA0">
          <w:rPr>
            <w:rStyle w:val="Hyperlink"/>
          </w:rPr>
          <w:t>Employment for blind and partially sighted people in 2019 | RNIB</w:t>
        </w:r>
      </w:hyperlink>
      <w:r w:rsidRPr="00374CA0">
        <w:t>)</w:t>
      </w:r>
      <w:r w:rsidR="00B623F9">
        <w:t>.</w:t>
      </w:r>
    </w:p>
    <w:p w14:paraId="2A51B4FC" w14:textId="3C641267" w:rsidR="00374CA0" w:rsidRPr="00374CA0" w:rsidRDefault="00374CA0" w:rsidP="00374CA0">
      <w:pPr>
        <w:pStyle w:val="ListParagraph"/>
        <w:numPr>
          <w:ilvl w:val="1"/>
          <w:numId w:val="10"/>
        </w:numPr>
      </w:pPr>
      <w:r w:rsidRPr="00374CA0">
        <w:t xml:space="preserve">Government statistics show that </w:t>
      </w:r>
      <w:r w:rsidR="00542CB0">
        <w:t xml:space="preserve">BPS </w:t>
      </w:r>
      <w:r w:rsidRPr="00374CA0">
        <w:t xml:space="preserve">CYP are almost twice as likely to be NEET </w:t>
      </w:r>
      <w:r w:rsidR="00795A0F">
        <w:t>compared to</w:t>
      </w:r>
      <w:r w:rsidR="00795A0F" w:rsidRPr="00374CA0">
        <w:t xml:space="preserve"> </w:t>
      </w:r>
      <w:r w:rsidRPr="00374CA0">
        <w:t>their sighted peers (</w:t>
      </w:r>
      <w:hyperlink r:id="rId18" w:history="1">
        <w:r w:rsidR="00805CA2">
          <w:rPr>
            <w:rStyle w:val="Hyperlink"/>
          </w:rPr>
          <w:t>GOV.UK</w:t>
        </w:r>
      </w:hyperlink>
      <w:r w:rsidRPr="00374CA0">
        <w:t>).</w:t>
      </w:r>
    </w:p>
    <w:p w14:paraId="48D96514" w14:textId="584CE106" w:rsidR="003201CA" w:rsidRDefault="003201CA" w:rsidP="003201CA">
      <w:pPr>
        <w:pStyle w:val="ListParagraph"/>
        <w:numPr>
          <w:ilvl w:val="0"/>
          <w:numId w:val="10"/>
        </w:numPr>
      </w:pPr>
      <w:r w:rsidRPr="00374CA0">
        <w:t>poor social inclusion, mental health and wellbeing.</w:t>
      </w:r>
    </w:p>
    <w:p w14:paraId="7229CF5C" w14:textId="29473028" w:rsidR="00374CA0" w:rsidRPr="00374CA0" w:rsidRDefault="00542CB0" w:rsidP="00374CA0">
      <w:pPr>
        <w:pStyle w:val="ListParagraph"/>
        <w:numPr>
          <w:ilvl w:val="1"/>
          <w:numId w:val="10"/>
        </w:numPr>
      </w:pPr>
      <w:r>
        <w:t xml:space="preserve">BPS </w:t>
      </w:r>
      <w:r w:rsidR="00374CA0" w:rsidRPr="00374CA0">
        <w:t xml:space="preserve">CYP report lower wellbeing and poorer mental health than their fully sighted peers. At age 17, </w:t>
      </w:r>
      <w:r w:rsidR="0090538B">
        <w:t xml:space="preserve">BPS </w:t>
      </w:r>
      <w:r w:rsidR="00374CA0" w:rsidRPr="00374CA0">
        <w:t>CYP were five times more likely to ‘feel depressed all or most of the time’</w:t>
      </w:r>
      <w:r w:rsidR="00374CA0">
        <w:t xml:space="preserve"> (</w:t>
      </w:r>
      <w:hyperlink r:id="rId19" w:history="1">
        <w:r w:rsidR="00374CA0" w:rsidRPr="00374CA0">
          <w:rPr>
            <w:rStyle w:val="Hyperlink"/>
          </w:rPr>
          <w:t>Secondary analysis of the Millennium Cohort Survey | RNIB</w:t>
        </w:r>
      </w:hyperlink>
      <w:r w:rsidR="00374CA0">
        <w:t>).</w:t>
      </w:r>
    </w:p>
    <w:p w14:paraId="48EBE963" w14:textId="77777777" w:rsidR="00FA4B4B" w:rsidRDefault="00FA4B4B" w:rsidP="00FA4B4B"/>
    <w:p w14:paraId="6D2EB9BB" w14:textId="5AD5283E" w:rsidR="00B623F9" w:rsidRPr="00CF3331" w:rsidRDefault="00B623F9" w:rsidP="00B623F9">
      <w:pPr>
        <w:pBdr>
          <w:top w:val="single" w:sz="4" w:space="1" w:color="auto"/>
          <w:left w:val="single" w:sz="4" w:space="4" w:color="auto"/>
          <w:bottom w:val="single" w:sz="4" w:space="1" w:color="auto"/>
          <w:right w:val="single" w:sz="4" w:space="4" w:color="auto"/>
        </w:pBdr>
        <w:tabs>
          <w:tab w:val="clear" w:pos="284"/>
          <w:tab w:val="left" w:pos="0"/>
        </w:tabs>
        <w:ind w:left="0" w:firstLine="0"/>
      </w:pPr>
      <w:r>
        <w:t>“</w:t>
      </w:r>
      <w:r w:rsidRPr="00B623F9">
        <w:t>I ended up going through the entirety of my school career and sixth form career too with quite limited support. I wasn’t even getting 20% extra time on my exams. I did well in my GCSEs and A-levels (until the exams were cancelled because of Covid), but I had no time allowances, no recommendations and I found that quite difficult. I wasn’t aware of just how difficult I found it until I left sixth form. I then really struggled because I had no physical plans in place. I had quite strong attachments to some teachers because I wasn’t very confident, and I didn’t really go out in the playground. I think my sight impairment made me quite self-conscious and quite nervous to do various things.</w:t>
      </w:r>
      <w:r>
        <w:t xml:space="preserve">” </w:t>
      </w:r>
      <w:r w:rsidRPr="00B623F9">
        <w:rPr>
          <w:b/>
          <w:bCs/>
        </w:rPr>
        <w:t xml:space="preserve">BPS </w:t>
      </w:r>
      <w:r w:rsidR="003E1DE2">
        <w:rPr>
          <w:b/>
          <w:bCs/>
        </w:rPr>
        <w:t>student</w:t>
      </w:r>
    </w:p>
    <w:p w14:paraId="58CE82AE" w14:textId="77777777" w:rsidR="00906D0B" w:rsidRDefault="00906D0B" w:rsidP="00B623F9">
      <w:pPr>
        <w:tabs>
          <w:tab w:val="clear" w:pos="284"/>
          <w:tab w:val="left" w:pos="0"/>
        </w:tabs>
        <w:ind w:left="0" w:firstLine="0"/>
      </w:pPr>
    </w:p>
    <w:p w14:paraId="720DFAE3" w14:textId="39B58645" w:rsidR="00906D0B" w:rsidRDefault="00906D0B" w:rsidP="00B623F9">
      <w:pPr>
        <w:tabs>
          <w:tab w:val="clear" w:pos="284"/>
          <w:tab w:val="left" w:pos="0"/>
        </w:tabs>
        <w:ind w:left="0" w:firstLine="0"/>
      </w:pPr>
      <w:r>
        <w:t xml:space="preserve">A new </w:t>
      </w:r>
      <w:r w:rsidR="00DC5B59">
        <w:t xml:space="preserve">Higer Apprenticeship had been developed to help address some of the gaps in the workforce. We are concerned that </w:t>
      </w:r>
      <w:r w:rsidR="00662ADC">
        <w:t xml:space="preserve">with </w:t>
      </w:r>
      <w:r w:rsidR="00DC5B59">
        <w:t>DFE’s</w:t>
      </w:r>
      <w:r w:rsidR="00662ADC">
        <w:t xml:space="preserve"> move away from higher apprenticeships </w:t>
      </w:r>
      <w:r w:rsidR="00DC5B59">
        <w:t xml:space="preserve">that progress </w:t>
      </w:r>
      <w:r w:rsidR="00662ADC">
        <w:t xml:space="preserve">with this pathway </w:t>
      </w:r>
      <w:r w:rsidR="00DC5B59">
        <w:t xml:space="preserve">has stalled. </w:t>
      </w:r>
    </w:p>
    <w:p w14:paraId="366B94EE" w14:textId="77777777" w:rsidR="00B623F9" w:rsidRDefault="00B623F9" w:rsidP="00FA4B4B"/>
    <w:p w14:paraId="3702C626" w14:textId="4E1D40DC" w:rsidR="00FA4B4B" w:rsidRPr="00D95552" w:rsidRDefault="006167E8" w:rsidP="00D95552">
      <w:pPr>
        <w:pStyle w:val="Heading3"/>
      </w:pPr>
      <w:r>
        <w:t>T</w:t>
      </w:r>
      <w:r w:rsidR="00B747F6" w:rsidRPr="00D95552">
        <w:t>he role of non-vision impairment specialists</w:t>
      </w:r>
    </w:p>
    <w:p w14:paraId="4659CC59" w14:textId="77777777" w:rsidR="00CF3331" w:rsidRDefault="00CF3331" w:rsidP="00D95552">
      <w:pPr>
        <w:ind w:left="0" w:firstLine="0"/>
        <w:rPr>
          <w:i/>
          <w:iCs/>
        </w:rPr>
      </w:pPr>
    </w:p>
    <w:p w14:paraId="7D1E96F9" w14:textId="18F10152" w:rsidR="001A42E3" w:rsidRDefault="001A42E3" w:rsidP="0026058A">
      <w:pPr>
        <w:tabs>
          <w:tab w:val="clear" w:pos="284"/>
          <w:tab w:val="left" w:pos="0"/>
        </w:tabs>
        <w:ind w:left="0" w:firstLine="0"/>
      </w:pPr>
      <w:r>
        <w:t xml:space="preserve">The majority of BPS CYP study in mainstream settings. </w:t>
      </w:r>
    </w:p>
    <w:p w14:paraId="3167EBA0" w14:textId="77777777" w:rsidR="001A42E3" w:rsidRDefault="001A42E3" w:rsidP="0026058A">
      <w:pPr>
        <w:tabs>
          <w:tab w:val="clear" w:pos="284"/>
          <w:tab w:val="left" w:pos="0"/>
        </w:tabs>
        <w:ind w:left="0" w:firstLine="0"/>
      </w:pPr>
    </w:p>
    <w:p w14:paraId="4BC9DE25" w14:textId="51B08D63" w:rsidR="0026058A" w:rsidRDefault="00CF3331" w:rsidP="0026058A">
      <w:pPr>
        <w:tabs>
          <w:tab w:val="clear" w:pos="284"/>
          <w:tab w:val="left" w:pos="0"/>
        </w:tabs>
        <w:ind w:left="0" w:firstLine="0"/>
      </w:pPr>
      <w:r w:rsidRPr="00D95552">
        <w:t xml:space="preserve">Specialist </w:t>
      </w:r>
      <w:r w:rsidR="00CC42F6">
        <w:t>VI</w:t>
      </w:r>
      <w:r w:rsidRPr="00D95552">
        <w:t xml:space="preserve"> educators (QTVI’s and Habilitation specialists) and mainstream staff must work in partnership to provide support, te</w:t>
      </w:r>
      <w:r w:rsidR="00D95552" w:rsidRPr="00D95552">
        <w:t>a</w:t>
      </w:r>
      <w:r w:rsidRPr="00D95552">
        <w:t>ching and learning</w:t>
      </w:r>
      <w:r w:rsidR="00906D0B">
        <w:t>.</w:t>
      </w:r>
    </w:p>
    <w:p w14:paraId="5A65A117" w14:textId="77777777" w:rsidR="0026058A" w:rsidRDefault="0026058A" w:rsidP="0026058A">
      <w:pPr>
        <w:tabs>
          <w:tab w:val="clear" w:pos="284"/>
          <w:tab w:val="left" w:pos="0"/>
        </w:tabs>
        <w:ind w:left="0" w:firstLine="0"/>
      </w:pPr>
    </w:p>
    <w:p w14:paraId="402CED4A" w14:textId="451A7483" w:rsidR="0026058A" w:rsidRDefault="00CF3331" w:rsidP="0026058A">
      <w:pPr>
        <w:tabs>
          <w:tab w:val="clear" w:pos="284"/>
          <w:tab w:val="left" w:pos="0"/>
        </w:tabs>
        <w:ind w:left="0" w:firstLine="0"/>
      </w:pPr>
      <w:r w:rsidRPr="00D95552">
        <w:t xml:space="preserve">Because </w:t>
      </w:r>
      <w:r w:rsidR="00A9174C">
        <w:t>VI</w:t>
      </w:r>
      <w:r w:rsidRPr="00D95552">
        <w:t xml:space="preserve"> is a low incidence disability it is reasonable to expect that many education professionals </w:t>
      </w:r>
      <w:r w:rsidR="00171063">
        <w:t>haven’t</w:t>
      </w:r>
      <w:r w:rsidRPr="00D95552">
        <w:t xml:space="preserve"> encountered a BPS </w:t>
      </w:r>
      <w:r w:rsidR="00054D5E">
        <w:t>CYP</w:t>
      </w:r>
      <w:r w:rsidRPr="00D95552">
        <w:t xml:space="preserve"> in their career. QTVI’s support knowledge development by providing training to settings with BPS students. However</w:t>
      </w:r>
      <w:r w:rsidR="00D95552" w:rsidRPr="00D95552">
        <w:t>,</w:t>
      </w:r>
      <w:r w:rsidRPr="00D95552">
        <w:t xml:space="preserve"> QTVI’s often tell us that there can be reluctance from </w:t>
      </w:r>
      <w:r w:rsidR="00236A3E">
        <w:t>mainstream</w:t>
      </w:r>
      <w:r w:rsidRPr="00D95552">
        <w:t xml:space="preserve"> staff to implement advice, impact</w:t>
      </w:r>
      <w:r w:rsidR="00054D5E">
        <w:t>ing</w:t>
      </w:r>
      <w:r w:rsidRPr="00D95552">
        <w:t xml:space="preserve"> the support the BPS CYP gets. </w:t>
      </w:r>
    </w:p>
    <w:p w14:paraId="5F416C54" w14:textId="77777777" w:rsidR="0026058A" w:rsidRDefault="0026058A" w:rsidP="0026058A">
      <w:pPr>
        <w:tabs>
          <w:tab w:val="clear" w:pos="284"/>
          <w:tab w:val="left" w:pos="0"/>
        </w:tabs>
        <w:ind w:left="0" w:firstLine="0"/>
      </w:pPr>
    </w:p>
    <w:p w14:paraId="2B725A37" w14:textId="541842FE" w:rsidR="00CD4F02" w:rsidRPr="006C5E47" w:rsidRDefault="00CD4F02" w:rsidP="00CD4F02">
      <w:pPr>
        <w:ind w:left="0" w:firstLine="0"/>
        <w:rPr>
          <w:b/>
          <w:bCs/>
        </w:rPr>
      </w:pPr>
      <w:r w:rsidRPr="006C5E47">
        <w:rPr>
          <w:b/>
          <w:bCs/>
        </w:rPr>
        <w:t>We are calling on the government to better embed training on low-incidence disabilities, such as vision impairment, into initial teacher training and ongoing CPD.</w:t>
      </w:r>
    </w:p>
    <w:p w14:paraId="568445B0" w14:textId="77777777" w:rsidR="00CD4F02" w:rsidRDefault="00CD4F02" w:rsidP="0026058A">
      <w:pPr>
        <w:tabs>
          <w:tab w:val="clear" w:pos="284"/>
          <w:tab w:val="left" w:pos="0"/>
        </w:tabs>
        <w:ind w:left="0" w:firstLine="0"/>
      </w:pPr>
    </w:p>
    <w:p w14:paraId="1ADC2FCA" w14:textId="0232F049" w:rsidR="00CF3331" w:rsidRPr="00CF3331" w:rsidRDefault="00FC6E75" w:rsidP="004C27FA">
      <w:pPr>
        <w:pBdr>
          <w:top w:val="single" w:sz="4" w:space="1" w:color="auto"/>
          <w:left w:val="single" w:sz="4" w:space="4" w:color="auto"/>
          <w:bottom w:val="single" w:sz="4" w:space="1" w:color="auto"/>
          <w:right w:val="single" w:sz="4" w:space="4" w:color="auto"/>
        </w:pBdr>
        <w:tabs>
          <w:tab w:val="clear" w:pos="284"/>
          <w:tab w:val="left" w:pos="0"/>
        </w:tabs>
        <w:ind w:left="0" w:firstLine="0"/>
        <w:rPr>
          <w:i/>
          <w:iCs/>
        </w:rPr>
      </w:pPr>
      <w:r w:rsidRPr="004C27FA">
        <w:t xml:space="preserve">There’s not enough understanding around </w:t>
      </w:r>
      <w:r w:rsidR="00065567">
        <w:t>VI</w:t>
      </w:r>
      <w:r w:rsidRPr="004C27FA">
        <w:t xml:space="preserve"> and how vast the spectrum is. This meant that I was excluded from support that I </w:t>
      </w:r>
      <w:proofErr w:type="gramStart"/>
      <w:r w:rsidRPr="004C27FA">
        <w:t>needed</w:t>
      </w:r>
      <w:proofErr w:type="gramEnd"/>
      <w:r w:rsidRPr="004C27FA">
        <w:t xml:space="preserve"> and I wasn’t really aware how to ask for it. As an adult I still struggle to ask for support I need in certain areas. There needs to be more done to support young people in secondary school and college.” </w:t>
      </w:r>
      <w:r w:rsidRPr="004C27FA">
        <w:rPr>
          <w:b/>
          <w:bCs/>
        </w:rPr>
        <w:t>BPS student</w:t>
      </w:r>
    </w:p>
    <w:p w14:paraId="1FE87F0E" w14:textId="77777777" w:rsidR="004C27FA" w:rsidRDefault="004C27FA" w:rsidP="00D95552">
      <w:pPr>
        <w:pStyle w:val="Heading3"/>
      </w:pPr>
    </w:p>
    <w:p w14:paraId="5B8D188E" w14:textId="7469F4FD" w:rsidR="0033604F" w:rsidRDefault="00D95552" w:rsidP="00D95552">
      <w:pPr>
        <w:pStyle w:val="Heading3"/>
      </w:pPr>
      <w:r>
        <w:t>The role of specialist provision</w:t>
      </w:r>
    </w:p>
    <w:p w14:paraId="03D942FB" w14:textId="77777777" w:rsidR="0033604F" w:rsidRDefault="0033604F" w:rsidP="008C454D">
      <w:pPr>
        <w:pStyle w:val="ListParagraph"/>
        <w:ind w:left="0" w:firstLine="0"/>
      </w:pPr>
    </w:p>
    <w:p w14:paraId="4E951938" w14:textId="47583FD6" w:rsidR="00D95552" w:rsidRPr="00D95552" w:rsidRDefault="00D95552" w:rsidP="008C454D">
      <w:pPr>
        <w:ind w:left="0" w:firstLine="0"/>
      </w:pPr>
      <w:r w:rsidRPr="00D95552">
        <w:t xml:space="preserve">Specialist </w:t>
      </w:r>
      <w:r w:rsidR="00BD2DBE">
        <w:t>VI</w:t>
      </w:r>
      <w:r w:rsidRPr="00D95552">
        <w:t xml:space="preserve"> </w:t>
      </w:r>
      <w:r w:rsidR="0026058A">
        <w:t>settings</w:t>
      </w:r>
      <w:r w:rsidRPr="00D95552">
        <w:t xml:space="preserve"> provide</w:t>
      </w:r>
      <w:r w:rsidR="008C454D" w:rsidRPr="00D95552">
        <w:t xml:space="preserve"> tailored</w:t>
      </w:r>
      <w:r w:rsidRPr="00D95552">
        <w:t xml:space="preserve"> </w:t>
      </w:r>
      <w:r w:rsidR="004C27FA" w:rsidRPr="00D95552">
        <w:t>support</w:t>
      </w:r>
      <w:r w:rsidR="00171063">
        <w:t xml:space="preserve"> and</w:t>
      </w:r>
      <w:r w:rsidR="0026058A">
        <w:t xml:space="preserve"> are the source of much good practice.</w:t>
      </w:r>
      <w:r w:rsidRPr="00D95552">
        <w:t xml:space="preserve"> There will always be a need for some </w:t>
      </w:r>
      <w:r w:rsidR="0026058A">
        <w:t xml:space="preserve">BPS CYP </w:t>
      </w:r>
      <w:r w:rsidRPr="00D95552">
        <w:t>to access thes</w:t>
      </w:r>
      <w:r w:rsidR="0026058A">
        <w:t>e</w:t>
      </w:r>
      <w:r w:rsidRPr="00D95552">
        <w:t xml:space="preserve"> specialist </w:t>
      </w:r>
      <w:r w:rsidR="008C454D">
        <w:t>settings</w:t>
      </w:r>
      <w:r w:rsidR="0026058A">
        <w:t xml:space="preserve">, </w:t>
      </w:r>
      <w:r w:rsidR="008C454D">
        <w:t xml:space="preserve">but this </w:t>
      </w:r>
      <w:r w:rsidR="0096383D">
        <w:t xml:space="preserve">need </w:t>
      </w:r>
      <w:r w:rsidR="008C454D">
        <w:t xml:space="preserve">should be </w:t>
      </w:r>
      <w:r w:rsidR="0026058A">
        <w:t xml:space="preserve">based upon the severity of their </w:t>
      </w:r>
      <w:r w:rsidR="00111410">
        <w:t>VI</w:t>
      </w:r>
      <w:r w:rsidRPr="00D95552">
        <w:t xml:space="preserve">. </w:t>
      </w:r>
    </w:p>
    <w:p w14:paraId="05A4CDD6" w14:textId="77777777" w:rsidR="00D95552" w:rsidRPr="00D95552" w:rsidRDefault="00D95552" w:rsidP="008C454D">
      <w:pPr>
        <w:ind w:left="0" w:firstLine="0"/>
      </w:pPr>
    </w:p>
    <w:p w14:paraId="065B05ED" w14:textId="35A2E2BE" w:rsidR="007A76DD" w:rsidRDefault="0096383D" w:rsidP="008C454D">
      <w:pPr>
        <w:ind w:left="0" w:firstLine="0"/>
      </w:pPr>
      <w:r>
        <w:t>We see that m</w:t>
      </w:r>
      <w:r w:rsidR="007A76DD">
        <w:t xml:space="preserve">any </w:t>
      </w:r>
      <w:r w:rsidR="00111410">
        <w:t xml:space="preserve">BPS </w:t>
      </w:r>
      <w:r w:rsidR="007A76DD">
        <w:t xml:space="preserve">CYP end up in specialist settings </w:t>
      </w:r>
      <w:r w:rsidR="00140F23">
        <w:t>because of failings to put the right support in place in mainstream education</w:t>
      </w:r>
      <w:r w:rsidR="007A76DD">
        <w:t>, including:</w:t>
      </w:r>
    </w:p>
    <w:p w14:paraId="1A7DF93E" w14:textId="79DA05E5" w:rsidR="00274776" w:rsidRDefault="002B52D3" w:rsidP="002B52D3">
      <w:pPr>
        <w:pStyle w:val="ListParagraph"/>
        <w:numPr>
          <w:ilvl w:val="0"/>
          <w:numId w:val="12"/>
        </w:numPr>
      </w:pPr>
      <w:r>
        <w:t xml:space="preserve">Many BPS CYP have not had the right support earlier in their education. This </w:t>
      </w:r>
      <w:r w:rsidR="00C859D3">
        <w:t>can be</w:t>
      </w:r>
      <w:r>
        <w:t xml:space="preserve"> because they have</w:t>
      </w:r>
      <w:r w:rsidR="001B6A12">
        <w:t xml:space="preserve">n’t been given access </w:t>
      </w:r>
      <w:r w:rsidR="00274776">
        <w:t>to the</w:t>
      </w:r>
      <w:r>
        <w:t xml:space="preserve"> skill</w:t>
      </w:r>
      <w:r w:rsidR="001B6A12">
        <w:t xml:space="preserve"> development</w:t>
      </w:r>
      <w:r w:rsidR="00274776">
        <w:t xml:space="preserve"> they need</w:t>
      </w:r>
      <w:r>
        <w:t xml:space="preserve">, </w:t>
      </w:r>
      <w:r w:rsidR="00C859D3">
        <w:t>e.g.</w:t>
      </w:r>
      <w:r>
        <w:t xml:space="preserve"> in technology and communication</w:t>
      </w:r>
      <w:r w:rsidR="001B6A12">
        <w:t>.</w:t>
      </w:r>
      <w:r>
        <w:t xml:space="preserve"> </w:t>
      </w:r>
    </w:p>
    <w:p w14:paraId="701D5C4B" w14:textId="44425F64" w:rsidR="002B52D3" w:rsidRDefault="00274776" w:rsidP="00274776">
      <w:pPr>
        <w:pStyle w:val="ListParagraph"/>
        <w:numPr>
          <w:ilvl w:val="0"/>
          <w:numId w:val="12"/>
        </w:numPr>
      </w:pPr>
      <w:r>
        <w:t>F</w:t>
      </w:r>
      <w:r w:rsidR="00D322C3">
        <w:t>ail</w:t>
      </w:r>
      <w:r>
        <w:t xml:space="preserve">ure </w:t>
      </w:r>
      <w:r w:rsidR="00D322C3">
        <w:t>to implement reasonable adjustments</w:t>
      </w:r>
      <w:r w:rsidR="002B52D3">
        <w:t xml:space="preserve">. </w:t>
      </w:r>
    </w:p>
    <w:p w14:paraId="657F4B27" w14:textId="31D63600" w:rsidR="0045278A" w:rsidRDefault="0045278A" w:rsidP="002B52D3">
      <w:pPr>
        <w:pStyle w:val="ListParagraph"/>
        <w:numPr>
          <w:ilvl w:val="0"/>
          <w:numId w:val="12"/>
        </w:numPr>
      </w:pPr>
      <w:r>
        <w:t>Mainstream setting</w:t>
      </w:r>
      <w:r w:rsidR="00B72CEB">
        <w:t>s not understanding</w:t>
      </w:r>
      <w:r>
        <w:t xml:space="preserve"> what BPS CYP can study.</w:t>
      </w:r>
    </w:p>
    <w:p w14:paraId="6800441F" w14:textId="48A584C3" w:rsidR="00E645B2" w:rsidRDefault="0096383D" w:rsidP="003E02B0">
      <w:pPr>
        <w:pStyle w:val="ListParagraph"/>
        <w:numPr>
          <w:ilvl w:val="0"/>
          <w:numId w:val="12"/>
        </w:numPr>
      </w:pPr>
      <w:r>
        <w:t>Support drop</w:t>
      </w:r>
      <w:r w:rsidR="003C5A7B">
        <w:t>ping</w:t>
      </w:r>
      <w:r>
        <w:t xml:space="preserve"> off </w:t>
      </w:r>
      <w:r w:rsidR="003C5A7B">
        <w:t>at</w:t>
      </w:r>
      <w:r>
        <w:t xml:space="preserve"> post-16 </w:t>
      </w:r>
      <w:r w:rsidR="001B320E">
        <w:t>education</w:t>
      </w:r>
      <w:r>
        <w:t xml:space="preserve">, </w:t>
      </w:r>
      <w:r w:rsidR="00E645B2">
        <w:t xml:space="preserve">leaving specialist provision as the only option. </w:t>
      </w:r>
    </w:p>
    <w:p w14:paraId="1D791BEA" w14:textId="77777777" w:rsidR="00B72CEB" w:rsidRPr="00D322C3" w:rsidRDefault="00B72CEB" w:rsidP="00D322C3">
      <w:pPr>
        <w:ind w:left="0" w:firstLine="0"/>
      </w:pPr>
    </w:p>
    <w:p w14:paraId="1E779941" w14:textId="77777777" w:rsidR="00D322C3" w:rsidRPr="00D322C3" w:rsidRDefault="00D322C3" w:rsidP="00D322C3">
      <w:pPr>
        <w:pBdr>
          <w:top w:val="single" w:sz="4" w:space="1" w:color="auto"/>
          <w:left w:val="single" w:sz="4" w:space="4" w:color="auto"/>
          <w:bottom w:val="single" w:sz="4" w:space="1" w:color="auto"/>
          <w:right w:val="single" w:sz="4" w:space="4" w:color="auto"/>
        </w:pBdr>
        <w:ind w:left="0" w:firstLine="0"/>
      </w:pPr>
      <w:r w:rsidRPr="00D322C3">
        <w:t xml:space="preserve">“My vision has deteriorated to the point where it’s not very useful and I need to develop skills like using braille and speech software alongside exam preparation. I wish that this could have been started earlier. </w:t>
      </w:r>
    </w:p>
    <w:p w14:paraId="28B6710D" w14:textId="39C9C837" w:rsidR="00D322C3" w:rsidRPr="00D322C3" w:rsidRDefault="00D322C3" w:rsidP="00D322C3">
      <w:pPr>
        <w:pBdr>
          <w:top w:val="single" w:sz="4" w:space="1" w:color="auto"/>
          <w:left w:val="single" w:sz="4" w:space="4" w:color="auto"/>
          <w:bottom w:val="single" w:sz="4" w:space="1" w:color="auto"/>
          <w:right w:val="single" w:sz="4" w:space="4" w:color="auto"/>
        </w:pBdr>
        <w:ind w:left="0" w:firstLine="0"/>
      </w:pPr>
      <w:r w:rsidRPr="00D322C3">
        <w:t xml:space="preserve">It’s not a fair playing field, many of the things available to my peers for exam revision are not available to me. I can’t access the same past papers and model examples as they aren’t accessible. It’s not just that I need more time in exams, it also takes me more time to do the learning alongside learning additional skills. I could find material </w:t>
      </w:r>
      <w:proofErr w:type="gramStart"/>
      <w:r w:rsidRPr="00D322C3">
        <w:t>online</w:t>
      </w:r>
      <w:proofErr w:type="gramEnd"/>
      <w:r w:rsidRPr="00D322C3">
        <w:t xml:space="preserve"> but it would have to be adapted or I would need to use a voice reader, however I haven’t been taught how to use that fully yet.” </w:t>
      </w:r>
      <w:r>
        <w:rPr>
          <w:b/>
        </w:rPr>
        <w:t xml:space="preserve">BPS </w:t>
      </w:r>
      <w:r w:rsidR="003E1DE2">
        <w:rPr>
          <w:b/>
        </w:rPr>
        <w:t>student</w:t>
      </w:r>
    </w:p>
    <w:p w14:paraId="31E54959" w14:textId="77777777" w:rsidR="002B52D3" w:rsidRDefault="002B52D3" w:rsidP="00E645B2">
      <w:pPr>
        <w:ind w:left="0" w:firstLine="0"/>
      </w:pPr>
    </w:p>
    <w:p w14:paraId="50624B04" w14:textId="6F4AAE02" w:rsidR="004A771B" w:rsidRPr="004A771B" w:rsidRDefault="004A771B" w:rsidP="004A771B">
      <w:pPr>
        <w:pBdr>
          <w:top w:val="single" w:sz="4" w:space="1" w:color="auto"/>
          <w:left w:val="single" w:sz="4" w:space="4" w:color="auto"/>
          <w:bottom w:val="single" w:sz="4" w:space="1" w:color="auto"/>
          <w:right w:val="single" w:sz="4" w:space="4" w:color="auto"/>
        </w:pBdr>
        <w:ind w:left="0" w:firstLine="0"/>
      </w:pPr>
      <w:r w:rsidRPr="004A771B">
        <w:t>“At that point I’d been told from the college I couldn't continue with graphic design because graphic design isn’t probably the best for someone who is losing their sight, which I guess I have mixed opinions of now as I’ve found a way of doing it. It was very disheartening, and I was in quite a bad place...”</w:t>
      </w:r>
      <w:r>
        <w:t xml:space="preserve"> </w:t>
      </w:r>
      <w:r w:rsidRPr="004A771B">
        <w:rPr>
          <w:b/>
          <w:bCs/>
        </w:rPr>
        <w:t>BPS student</w:t>
      </w:r>
      <w:r>
        <w:t xml:space="preserve"> </w:t>
      </w:r>
    </w:p>
    <w:p w14:paraId="5E437174" w14:textId="77777777" w:rsidR="004A771B" w:rsidRDefault="004A771B" w:rsidP="00E645B2">
      <w:pPr>
        <w:ind w:left="0" w:firstLine="0"/>
      </w:pPr>
    </w:p>
    <w:p w14:paraId="0EE33043" w14:textId="77777777" w:rsidR="004A771B" w:rsidRDefault="004A771B" w:rsidP="00E645B2">
      <w:pPr>
        <w:ind w:left="0" w:firstLine="0"/>
      </w:pPr>
    </w:p>
    <w:p w14:paraId="034D216F" w14:textId="77777777" w:rsidR="00B747F6" w:rsidRDefault="0095454C" w:rsidP="00B747F6">
      <w:pPr>
        <w:pStyle w:val="Heading3"/>
      </w:pPr>
      <w:r>
        <w:t>Education, Health and Care Plan</w:t>
      </w:r>
      <w:r w:rsidR="00B747F6">
        <w:t>s</w:t>
      </w:r>
    </w:p>
    <w:p w14:paraId="79EF9687" w14:textId="77777777" w:rsidR="00B747F6" w:rsidRDefault="00B747F6" w:rsidP="00B747F6"/>
    <w:p w14:paraId="12D5A56F" w14:textId="7CEA0BE0" w:rsidR="007A76DD" w:rsidRDefault="00B747F6" w:rsidP="007A76DD">
      <w:pPr>
        <w:tabs>
          <w:tab w:val="clear" w:pos="284"/>
          <w:tab w:val="left" w:pos="0"/>
        </w:tabs>
        <w:ind w:left="0" w:firstLine="0"/>
      </w:pPr>
      <w:r>
        <w:t xml:space="preserve">The majority of </w:t>
      </w:r>
      <w:r w:rsidR="00A5749F">
        <w:t>BPS CYP</w:t>
      </w:r>
      <w:r>
        <w:t xml:space="preserve"> do not </w:t>
      </w:r>
      <w:r w:rsidR="00305AC4">
        <w:t xml:space="preserve">have </w:t>
      </w:r>
      <w:r>
        <w:t>an Education, Health and Care Plan</w:t>
      </w:r>
      <w:r w:rsidR="00C76CBE">
        <w:t xml:space="preserve"> (EHCP)</w:t>
      </w:r>
      <w:r>
        <w:t xml:space="preserve">. </w:t>
      </w:r>
    </w:p>
    <w:p w14:paraId="6E7882E6" w14:textId="77777777" w:rsidR="007A76DD" w:rsidRDefault="007A76DD" w:rsidP="007A76DD">
      <w:pPr>
        <w:ind w:left="0" w:firstLine="0"/>
      </w:pPr>
    </w:p>
    <w:p w14:paraId="20429C8E" w14:textId="1AD7191F" w:rsidR="007A76DD" w:rsidRPr="00B747F6" w:rsidRDefault="007A76DD" w:rsidP="007A76DD">
      <w:pPr>
        <w:pBdr>
          <w:top w:val="single" w:sz="4" w:space="1" w:color="auto"/>
          <w:left w:val="single" w:sz="4" w:space="4" w:color="auto"/>
          <w:bottom w:val="single" w:sz="4" w:space="1" w:color="auto"/>
          <w:right w:val="single" w:sz="4" w:space="4" w:color="auto"/>
        </w:pBdr>
        <w:ind w:left="0" w:firstLine="0"/>
      </w:pPr>
      <w:r>
        <w:t>‘</w:t>
      </w:r>
      <w:r w:rsidRPr="00B747F6">
        <w:t xml:space="preserve">In 2022, the majority of pupils with </w:t>
      </w:r>
      <w:r>
        <w:t>vision impairment</w:t>
      </w:r>
      <w:r w:rsidRPr="00B747F6">
        <w:t xml:space="preserve"> as their primary SEN (72.7% or 9,885) were on ‘SEN support’; only 27.3% (3,711) had an Education, Health and Care Plan (EHCP).</w:t>
      </w:r>
      <w:r>
        <w:t xml:space="preserve">’ </w:t>
      </w:r>
      <w:hyperlink r:id="rId20" w:anchor=":~:text=The%20majority%20of%20pupils%20with%20VI%20as%20their,had%20an%20Education%2C%20Health%20and%20Care%20Plan%20%28EHCP%29" w:history="1">
        <w:r w:rsidR="00FE6280">
          <w:rPr>
            <w:rStyle w:val="Hyperlink"/>
          </w:rPr>
          <w:t>VIEW</w:t>
        </w:r>
      </w:hyperlink>
    </w:p>
    <w:p w14:paraId="30DCCF6A" w14:textId="77777777" w:rsidR="007A76DD" w:rsidRDefault="007A76DD" w:rsidP="007A76DD">
      <w:pPr>
        <w:tabs>
          <w:tab w:val="clear" w:pos="284"/>
          <w:tab w:val="left" w:pos="0"/>
        </w:tabs>
        <w:ind w:left="0" w:firstLine="0"/>
      </w:pPr>
    </w:p>
    <w:p w14:paraId="6D8048B0" w14:textId="51666C09" w:rsidR="00E645B2" w:rsidRDefault="00B747F6" w:rsidP="007A76DD">
      <w:pPr>
        <w:tabs>
          <w:tab w:val="clear" w:pos="284"/>
          <w:tab w:val="left" w:pos="0"/>
        </w:tabs>
        <w:ind w:left="0" w:firstLine="0"/>
      </w:pPr>
      <w:r>
        <w:t>Having a ECHP is not a pre-requisite to unlocking the statutory support provided by QTVI’s and Habilitation specialists</w:t>
      </w:r>
      <w:r w:rsidR="00D95552">
        <w:t xml:space="preserve"> in school and early years settings. However</w:t>
      </w:r>
      <w:r w:rsidR="007A76DD">
        <w:t>,</w:t>
      </w:r>
      <w:r w:rsidR="00D95552">
        <w:t xml:space="preserve"> there is an arbitrary requirement for </w:t>
      </w:r>
      <w:r w:rsidR="00112558">
        <w:t>BPS CYP</w:t>
      </w:r>
      <w:r w:rsidR="00D95552">
        <w:t xml:space="preserve"> to have an EHCP to access th</w:t>
      </w:r>
      <w:r w:rsidR="007A76DD">
        <w:t>is</w:t>
      </w:r>
      <w:r w:rsidR="00D95552">
        <w:t xml:space="preserve"> support at a post-16 college. </w:t>
      </w:r>
      <w:r w:rsidR="007A76DD">
        <w:t>The significant bureaucracy takes time and comes at a cost, ultimately locking many BPS CYP out of college</w:t>
      </w:r>
      <w:r w:rsidR="00F47D27">
        <w:t>, reducing the choices available to them</w:t>
      </w:r>
      <w:r w:rsidR="007A76DD">
        <w:t xml:space="preserve"> and impacting their potential</w:t>
      </w:r>
      <w:r w:rsidR="003D05E9">
        <w:t xml:space="preserve"> (</w:t>
      </w:r>
      <w:hyperlink r:id="rId21" w:history="1">
        <w:r w:rsidR="003D05E9" w:rsidRPr="003D05E9">
          <w:rPr>
            <w:rStyle w:val="Hyperlink"/>
          </w:rPr>
          <w:t xml:space="preserve">Give Me Access to College - </w:t>
        </w:r>
        <w:r w:rsidR="00FE6280">
          <w:rPr>
            <w:rStyle w:val="Hyperlink"/>
          </w:rPr>
          <w:t>TPT</w:t>
        </w:r>
      </w:hyperlink>
      <w:r w:rsidR="003D05E9">
        <w:t>).</w:t>
      </w:r>
    </w:p>
    <w:p w14:paraId="34F9DC00" w14:textId="77777777" w:rsidR="00E645B2" w:rsidRDefault="00E645B2" w:rsidP="007A76DD">
      <w:pPr>
        <w:tabs>
          <w:tab w:val="clear" w:pos="284"/>
          <w:tab w:val="left" w:pos="0"/>
        </w:tabs>
        <w:ind w:left="0" w:firstLine="0"/>
      </w:pPr>
    </w:p>
    <w:p w14:paraId="37D960DF" w14:textId="3A4E19E6" w:rsidR="00D95552" w:rsidRDefault="007A76DD" w:rsidP="007A76DD">
      <w:pPr>
        <w:tabs>
          <w:tab w:val="clear" w:pos="284"/>
          <w:tab w:val="left" w:pos="0"/>
        </w:tabs>
        <w:ind w:left="0" w:firstLine="0"/>
      </w:pPr>
      <w:r>
        <w:t>This is a clear indicator of the wastage in the current system</w:t>
      </w:r>
      <w:r w:rsidR="00E645B2">
        <w:t xml:space="preserve">, particularly given that even </w:t>
      </w:r>
      <w:r>
        <w:t xml:space="preserve">with the </w:t>
      </w:r>
      <w:r w:rsidR="00D95552">
        <w:t xml:space="preserve">EHCP in place </w:t>
      </w:r>
      <w:r w:rsidR="00F47D27">
        <w:t xml:space="preserve">there is no guarantee </w:t>
      </w:r>
      <w:r w:rsidR="00D95552">
        <w:t xml:space="preserve">that the support would even be offered in the post-16 setting, depending </w:t>
      </w:r>
      <w:r w:rsidR="00F47D27">
        <w:t>on</w:t>
      </w:r>
      <w:r w:rsidR="00D95552">
        <w:t xml:space="preserve"> the service offered by the local authority. </w:t>
      </w:r>
    </w:p>
    <w:p w14:paraId="1295B140" w14:textId="77777777" w:rsidR="005D1D6A" w:rsidRDefault="005D1D6A" w:rsidP="007A76DD">
      <w:pPr>
        <w:ind w:left="0" w:firstLine="0"/>
      </w:pPr>
    </w:p>
    <w:p w14:paraId="25B9DA6A" w14:textId="08C83C9A" w:rsidR="00E56419" w:rsidRPr="00D405AA" w:rsidRDefault="00E56419" w:rsidP="00E56419">
      <w:pPr>
        <w:tabs>
          <w:tab w:val="clear" w:pos="284"/>
          <w:tab w:val="left" w:pos="0"/>
        </w:tabs>
        <w:ind w:left="0" w:firstLine="0"/>
      </w:pPr>
      <w:r w:rsidRPr="00E56419">
        <w:rPr>
          <w:b/>
          <w:bCs/>
        </w:rPr>
        <w:t>We are calling on the government to remove the arbitrary requirement for an BPS CYP to have an EHCP to access VI support in mainstream post-16 college settings.</w:t>
      </w:r>
    </w:p>
    <w:p w14:paraId="35C020C8" w14:textId="77777777" w:rsidR="007A76DD" w:rsidRDefault="007A76DD" w:rsidP="007A76DD">
      <w:pPr>
        <w:tabs>
          <w:tab w:val="clear" w:pos="284"/>
          <w:tab w:val="left" w:pos="0"/>
        </w:tabs>
        <w:ind w:left="0" w:firstLine="0"/>
      </w:pPr>
    </w:p>
    <w:p w14:paraId="3C317367" w14:textId="6C5D4B71" w:rsidR="007A76DD" w:rsidRDefault="007A76DD" w:rsidP="007A76DD">
      <w:pPr>
        <w:pBdr>
          <w:top w:val="single" w:sz="4" w:space="1" w:color="auto"/>
          <w:left w:val="single" w:sz="4" w:space="4" w:color="auto"/>
          <w:bottom w:val="single" w:sz="4" w:space="1" w:color="auto"/>
          <w:right w:val="single" w:sz="4" w:space="4" w:color="auto"/>
        </w:pBdr>
        <w:tabs>
          <w:tab w:val="clear" w:pos="284"/>
          <w:tab w:val="left" w:pos="0"/>
        </w:tabs>
        <w:ind w:left="0" w:firstLine="0"/>
      </w:pPr>
      <w:r w:rsidRPr="007A76DD">
        <w:t xml:space="preserve">“There is an arbitrary differentiation between sixth form and college. Why would a student need less support in college automatically? Especially, since so many students with vision impairment don’t have an EHCP.” </w:t>
      </w:r>
      <w:r w:rsidRPr="007A76DD">
        <w:rPr>
          <w:b/>
          <w:bCs/>
        </w:rPr>
        <w:t>QTVI</w:t>
      </w:r>
    </w:p>
    <w:p w14:paraId="6F40CAA9" w14:textId="77777777" w:rsidR="0095454C" w:rsidRDefault="0095454C" w:rsidP="005D1D6A">
      <w:pPr>
        <w:ind w:left="0" w:firstLine="0"/>
      </w:pPr>
    </w:p>
    <w:p w14:paraId="5799FC78" w14:textId="2952FB80" w:rsidR="00DF102D" w:rsidRDefault="0095454C" w:rsidP="000C4A68">
      <w:pPr>
        <w:pStyle w:val="Heading2"/>
      </w:pPr>
      <w:r>
        <w:t>Current and future model of SEND provision</w:t>
      </w:r>
    </w:p>
    <w:p w14:paraId="2D666431" w14:textId="77777777" w:rsidR="000C4A68" w:rsidRPr="000C4A68" w:rsidRDefault="000C4A68" w:rsidP="000C4A68"/>
    <w:p w14:paraId="0E0D16B5" w14:textId="00167133" w:rsidR="00A54D88" w:rsidRDefault="00AE7C67" w:rsidP="00DF102D">
      <w:pPr>
        <w:ind w:left="0" w:firstLine="0"/>
      </w:pPr>
      <w:r>
        <w:t>A</w:t>
      </w:r>
      <w:r w:rsidR="00405FD0" w:rsidRPr="00405FD0">
        <w:t xml:space="preserve">ccessing education and support for </w:t>
      </w:r>
      <w:r w:rsidR="007A76DD">
        <w:t>BPS CYP</w:t>
      </w:r>
      <w:r w:rsidR="00405FD0" w:rsidRPr="00405FD0">
        <w:t xml:space="preserve"> can be complex</w:t>
      </w:r>
      <w:r w:rsidR="00405FD0">
        <w:t xml:space="preserve"> and the support offered between local authorities differs widely.</w:t>
      </w:r>
      <w:r>
        <w:t xml:space="preserve"> </w:t>
      </w:r>
      <w:r w:rsidR="00405FD0" w:rsidRPr="00405FD0">
        <w:t xml:space="preserve">Evidence shows the current system is failing; a lack of support can prevent CYP from developing the skills needed to achieve their potential in adulthood. </w:t>
      </w:r>
    </w:p>
    <w:p w14:paraId="469EE298" w14:textId="77777777" w:rsidR="00A54D88" w:rsidRDefault="00A54D88" w:rsidP="00DF102D">
      <w:pPr>
        <w:ind w:left="0" w:firstLine="0"/>
      </w:pPr>
    </w:p>
    <w:p w14:paraId="6816F5CF" w14:textId="348A6FD9" w:rsidR="00A54D88" w:rsidRDefault="001772FE" w:rsidP="00A54D88">
      <w:pPr>
        <w:ind w:left="0" w:firstLine="0"/>
      </w:pPr>
      <w:r>
        <w:t xml:space="preserve">A core </w:t>
      </w:r>
      <w:r w:rsidR="00A54D88" w:rsidRPr="00A54D88">
        <w:t xml:space="preserve">enabler for BPS </w:t>
      </w:r>
      <w:r w:rsidR="009A6B32">
        <w:t>CYP</w:t>
      </w:r>
      <w:r w:rsidR="00A54D88" w:rsidRPr="00A54D88">
        <w:t xml:space="preserve"> is the </w:t>
      </w:r>
      <w:hyperlink r:id="rId22" w:history="1">
        <w:r w:rsidR="00A54D88" w:rsidRPr="00A54D88">
          <w:rPr>
            <w:rStyle w:val="Hyperlink"/>
          </w:rPr>
          <w:t>Curriculum Framework for Children and Young People with Vision Impairment</w:t>
        </w:r>
      </w:hyperlink>
      <w:r w:rsidR="00A54D88" w:rsidRPr="00A54D88">
        <w:t xml:space="preserve"> (CFVI). The CFVI outlines best practice to support attainment, progress, access and participation for BPS </w:t>
      </w:r>
      <w:r w:rsidR="009A6B32">
        <w:t>CYP</w:t>
      </w:r>
      <w:r w:rsidR="00A54D88" w:rsidRPr="00A54D88">
        <w:t xml:space="preserve"> aged 0-25. </w:t>
      </w:r>
    </w:p>
    <w:p w14:paraId="15899F57" w14:textId="77777777" w:rsidR="0038061D" w:rsidRDefault="0038061D" w:rsidP="00A54D88">
      <w:pPr>
        <w:ind w:left="0" w:firstLine="0"/>
      </w:pPr>
    </w:p>
    <w:p w14:paraId="27EF3479" w14:textId="77777777" w:rsidR="0038061D" w:rsidRPr="00A54D88" w:rsidRDefault="0038061D" w:rsidP="0038061D">
      <w:pPr>
        <w:pBdr>
          <w:top w:val="single" w:sz="4" w:space="1" w:color="auto"/>
          <w:left w:val="single" w:sz="4" w:space="4" w:color="auto"/>
          <w:bottom w:val="single" w:sz="4" w:space="1" w:color="auto"/>
          <w:right w:val="single" w:sz="4" w:space="4" w:color="auto"/>
        </w:pBdr>
        <w:ind w:left="0" w:firstLine="0"/>
      </w:pPr>
      <w:r w:rsidRPr="00A54D88">
        <w:t xml:space="preserve">“It is vital that for low incidence disabilities, such as vision impairment (VI), there is a shared understanding of the needs of the child or young person (CYP) being supported. The Curriculum Framework for Children and Young People with Vision Impairment (CFVI) provides much needed definition and shared language of the specialist skill development required for CYP with VI.” </w:t>
      </w:r>
    </w:p>
    <w:p w14:paraId="69E5976E" w14:textId="4EB35945" w:rsidR="0038061D" w:rsidRPr="00A54D88" w:rsidRDefault="0038061D" w:rsidP="0038061D">
      <w:pPr>
        <w:pBdr>
          <w:top w:val="single" w:sz="4" w:space="1" w:color="auto"/>
          <w:left w:val="single" w:sz="4" w:space="4" w:color="auto"/>
          <w:bottom w:val="single" w:sz="4" w:space="1" w:color="auto"/>
          <w:right w:val="single" w:sz="4" w:space="4" w:color="auto"/>
        </w:pBdr>
        <w:ind w:left="0" w:firstLine="0"/>
        <w:rPr>
          <w:b/>
        </w:rPr>
      </w:pPr>
      <w:r w:rsidRPr="00A54D88">
        <w:rPr>
          <w:b/>
        </w:rPr>
        <w:t xml:space="preserve">Annamarie Hassall MBE, </w:t>
      </w:r>
      <w:r w:rsidR="008D4C28">
        <w:rPr>
          <w:b/>
        </w:rPr>
        <w:t>CEO</w:t>
      </w:r>
      <w:r w:rsidRPr="00A54D88">
        <w:rPr>
          <w:b/>
        </w:rPr>
        <w:t xml:space="preserve">, </w:t>
      </w:r>
      <w:proofErr w:type="spellStart"/>
      <w:r w:rsidRPr="00A54D88">
        <w:rPr>
          <w:b/>
        </w:rPr>
        <w:t>nasen</w:t>
      </w:r>
      <w:proofErr w:type="spellEnd"/>
    </w:p>
    <w:p w14:paraId="53E105A7" w14:textId="77777777" w:rsidR="00A54D88" w:rsidRPr="00A54D88" w:rsidRDefault="00A54D88" w:rsidP="00A54D88">
      <w:pPr>
        <w:ind w:left="0" w:firstLine="0"/>
      </w:pPr>
      <w:r w:rsidRPr="00A54D88">
        <w:t xml:space="preserve"> </w:t>
      </w:r>
    </w:p>
    <w:p w14:paraId="7AA2B061" w14:textId="4D3033A7" w:rsidR="00A54D88" w:rsidRPr="00A54D88" w:rsidRDefault="00A54D88" w:rsidP="00A54D88">
      <w:pPr>
        <w:ind w:left="0" w:firstLine="0"/>
      </w:pPr>
      <w:r w:rsidRPr="00A54D88">
        <w:t xml:space="preserve">The CFVI outlines 11 key areas of specialist learning, including facilitating an inclusive world, communication, literacy, technology and preparing for adulthood. Every </w:t>
      </w:r>
      <w:r w:rsidR="00C92AA1">
        <w:t>BPS CYP</w:t>
      </w:r>
      <w:r w:rsidRPr="00A54D88">
        <w:t xml:space="preserve"> has specific learning needs and requires teaching these specialist skills, by a qualified specialist, in order for them to access the wider curriculum. The CFVI needs to be reinforced and supported by all education staff. </w:t>
      </w:r>
    </w:p>
    <w:p w14:paraId="4E557BD6" w14:textId="77777777" w:rsidR="00A54D88" w:rsidRPr="00A54D88" w:rsidRDefault="00A54D88" w:rsidP="00A54D88">
      <w:pPr>
        <w:ind w:left="0" w:firstLine="0"/>
      </w:pPr>
    </w:p>
    <w:p w14:paraId="4E0026F6" w14:textId="1B00F05A" w:rsidR="00A54D88" w:rsidRDefault="00A54D88" w:rsidP="00A54D88">
      <w:pPr>
        <w:ind w:left="0" w:firstLine="0"/>
      </w:pPr>
      <w:r w:rsidRPr="00A54D88">
        <w:t xml:space="preserve">The CFVI helps creates an inclusive environment in all </w:t>
      </w:r>
      <w:r w:rsidR="007C5064">
        <w:t>education</w:t>
      </w:r>
      <w:r w:rsidRPr="00A54D88">
        <w:t xml:space="preserve"> settings that support BPS </w:t>
      </w:r>
      <w:r w:rsidR="009A6B32">
        <w:t>CYP</w:t>
      </w:r>
      <w:r w:rsidRPr="00A54D88">
        <w:t xml:space="preserve"> to be on par as their peers for attainment levels. The CFVI must be recognised as having equal importance as the national curriculum. </w:t>
      </w:r>
    </w:p>
    <w:p w14:paraId="03E131D6" w14:textId="77777777" w:rsidR="00A54D88" w:rsidRPr="00A54D88" w:rsidRDefault="00A54D88" w:rsidP="00A54D88">
      <w:pPr>
        <w:ind w:left="0" w:firstLine="0"/>
      </w:pPr>
    </w:p>
    <w:p w14:paraId="71419BA8" w14:textId="5B9E286C" w:rsidR="00A54D88" w:rsidRPr="00A54D88" w:rsidRDefault="00A54D88" w:rsidP="00A54D88">
      <w:pPr>
        <w:pBdr>
          <w:top w:val="single" w:sz="4" w:space="1" w:color="auto"/>
          <w:left w:val="single" w:sz="4" w:space="4" w:color="auto"/>
          <w:bottom w:val="single" w:sz="4" w:space="1" w:color="auto"/>
          <w:right w:val="single" w:sz="4" w:space="4" w:color="auto"/>
        </w:pBdr>
        <w:ind w:left="0" w:firstLine="0"/>
      </w:pPr>
      <w:r w:rsidRPr="00A54D88">
        <w:t xml:space="preserve">“As a QTVI, it is critically important that </w:t>
      </w:r>
      <w:r w:rsidR="008D4C28">
        <w:t>CYP</w:t>
      </w:r>
      <w:r w:rsidRPr="00A54D88">
        <w:t xml:space="preserve"> who have a VI are allocated time in the school day to work on the areas of the CFVI as a part of their normal working day. The CFVI is every bit as important to </w:t>
      </w:r>
      <w:r w:rsidR="00D80426">
        <w:t>CYP</w:t>
      </w:r>
      <w:r w:rsidRPr="00A54D88">
        <w:t xml:space="preserve"> with a VI as literacy, numeracy and other core subjects, because without learning and embedding these vital skills, they will never be equipped to become independent learners, and later in life, workers who can be fully involved in their communities and make a full contribution to society.”</w:t>
      </w:r>
    </w:p>
    <w:p w14:paraId="7CFD6FB8" w14:textId="77777777" w:rsidR="00A54D88" w:rsidRPr="00A54D88" w:rsidRDefault="00A54D88" w:rsidP="00A54D88">
      <w:pPr>
        <w:pBdr>
          <w:top w:val="single" w:sz="4" w:space="1" w:color="auto"/>
          <w:left w:val="single" w:sz="4" w:space="4" w:color="auto"/>
          <w:bottom w:val="single" w:sz="4" w:space="1" w:color="auto"/>
          <w:right w:val="single" w:sz="4" w:space="4" w:color="auto"/>
        </w:pBdr>
        <w:ind w:left="0" w:firstLine="0"/>
        <w:rPr>
          <w:b/>
          <w:bCs/>
        </w:rPr>
      </w:pPr>
      <w:r w:rsidRPr="00A54D88">
        <w:rPr>
          <w:b/>
          <w:bCs/>
        </w:rPr>
        <w:t>Melissa Boxall, Lead for Sensory Impairment and EAL, Sensory Impairment Team, Worcestershire County Council</w:t>
      </w:r>
    </w:p>
    <w:p w14:paraId="7BE7FFEC" w14:textId="77777777" w:rsidR="0045278A" w:rsidRDefault="0045278A" w:rsidP="00A54D88">
      <w:pPr>
        <w:ind w:left="0" w:firstLine="0"/>
        <w:rPr>
          <w:b/>
          <w:bCs/>
        </w:rPr>
      </w:pPr>
    </w:p>
    <w:p w14:paraId="76E392FD" w14:textId="2A2858D2" w:rsidR="00A54D88" w:rsidRPr="00A54D88" w:rsidRDefault="009E1B38" w:rsidP="00A54D88">
      <w:pPr>
        <w:ind w:left="0" w:firstLine="0"/>
      </w:pPr>
      <w:r w:rsidRPr="002E652A">
        <w:rPr>
          <w:b/>
          <w:bCs/>
        </w:rPr>
        <w:t xml:space="preserve">We are calling for the CFVI to be recognised </w:t>
      </w:r>
      <w:r w:rsidR="002E652A" w:rsidRPr="002E652A">
        <w:rPr>
          <w:b/>
          <w:bCs/>
        </w:rPr>
        <w:t>in policy to ensure all BPS CYP can benefit from it.</w:t>
      </w:r>
      <w:r w:rsidR="002E652A">
        <w:t xml:space="preserve"> </w:t>
      </w:r>
      <w:r w:rsidR="00A54D88" w:rsidRPr="00A54D88">
        <w:t>(</w:t>
      </w:r>
      <w:hyperlink r:id="rId23" w:history="1">
        <w:r w:rsidR="00A54D88" w:rsidRPr="00A54D88">
          <w:rPr>
            <w:rStyle w:val="Hyperlink"/>
          </w:rPr>
          <w:t xml:space="preserve">Vision for VI Education - </w:t>
        </w:r>
        <w:r w:rsidR="00D80426">
          <w:rPr>
            <w:rStyle w:val="Hyperlink"/>
          </w:rPr>
          <w:t>TPT</w:t>
        </w:r>
      </w:hyperlink>
      <w:r w:rsidR="00A54D88" w:rsidRPr="00A54D88">
        <w:rPr>
          <w:u w:val="single"/>
        </w:rPr>
        <w:t>).</w:t>
      </w:r>
      <w:r w:rsidR="00A54D88" w:rsidRPr="00A54D88">
        <w:t xml:space="preserve"> </w:t>
      </w:r>
    </w:p>
    <w:p w14:paraId="798E8D44" w14:textId="77777777" w:rsidR="00684A9E" w:rsidRPr="002B1F5E" w:rsidRDefault="00684A9E" w:rsidP="002B1F5E">
      <w:pPr>
        <w:ind w:left="0" w:firstLine="0"/>
        <w:rPr>
          <w:b/>
          <w:bCs/>
        </w:rPr>
      </w:pPr>
    </w:p>
    <w:p w14:paraId="5E69DE90" w14:textId="3267E36E" w:rsidR="0095454C" w:rsidRDefault="0038061D" w:rsidP="0038061D">
      <w:pPr>
        <w:pStyle w:val="Heading3"/>
      </w:pPr>
      <w:r w:rsidRPr="0038061D">
        <w:t>C</w:t>
      </w:r>
      <w:r w:rsidR="0095454C" w:rsidRPr="0038061D">
        <w:t xml:space="preserve">hanges needed to the curriculum </w:t>
      </w:r>
    </w:p>
    <w:p w14:paraId="588A3E97" w14:textId="77777777" w:rsidR="00D85BC2" w:rsidRDefault="00D85BC2" w:rsidP="00D85BC2"/>
    <w:p w14:paraId="6F15FFD3" w14:textId="3C6271BA" w:rsidR="00D85BC2" w:rsidRPr="00D85BC2" w:rsidRDefault="00D85BC2" w:rsidP="0038061D">
      <w:pPr>
        <w:tabs>
          <w:tab w:val="clear" w:pos="284"/>
          <w:tab w:val="left" w:pos="0"/>
        </w:tabs>
        <w:ind w:left="0" w:firstLine="0"/>
      </w:pPr>
      <w:r>
        <w:t xml:space="preserve">As per our response to the </w:t>
      </w:r>
      <w:hyperlink r:id="rId24" w:history="1">
        <w:r w:rsidRPr="000725A4">
          <w:rPr>
            <w:rStyle w:val="Hyperlink"/>
          </w:rPr>
          <w:t>Curriculum and Assessment review</w:t>
        </w:r>
      </w:hyperlink>
      <w:r>
        <w:t xml:space="preserve"> t</w:t>
      </w:r>
      <w:r w:rsidRPr="00D85BC2">
        <w:t>o ensure the curriculum</w:t>
      </w:r>
      <w:r>
        <w:t xml:space="preserve"> in mainstream </w:t>
      </w:r>
      <w:r w:rsidR="00984EE2">
        <w:t>education</w:t>
      </w:r>
      <w:r>
        <w:t xml:space="preserve"> better supports </w:t>
      </w:r>
      <w:r w:rsidR="00112558">
        <w:t>BPS CYP</w:t>
      </w:r>
      <w:r w:rsidRPr="00D85BC2">
        <w:t xml:space="preserve">, </w:t>
      </w:r>
      <w:r>
        <w:t xml:space="preserve">we </w:t>
      </w:r>
      <w:r w:rsidR="0038061D">
        <w:t>recommend</w:t>
      </w:r>
      <w:r>
        <w:t xml:space="preserve"> </w:t>
      </w:r>
      <w:r w:rsidRPr="00D85BC2">
        <w:t>several key changes</w:t>
      </w:r>
      <w:r w:rsidR="00682254">
        <w:t xml:space="preserve">, including </w:t>
      </w:r>
      <w:r w:rsidR="005F5B4B">
        <w:t xml:space="preserve">a more inclusive approach to SEND, better representing disability in the curriculum – including in PSHE, IT and </w:t>
      </w:r>
      <w:r w:rsidR="00947937">
        <w:t xml:space="preserve">PE, creating a more inclusive curriculum particularly in practical subjects, teaching </w:t>
      </w:r>
      <w:r w:rsidR="00441466">
        <w:t>a</w:t>
      </w:r>
      <w:r w:rsidR="00947937">
        <w:t xml:space="preserve">ccessibility in IT and normalising assistive technology. </w:t>
      </w:r>
    </w:p>
    <w:p w14:paraId="5B300D51" w14:textId="77777777" w:rsidR="00947937" w:rsidRDefault="00947937" w:rsidP="00947937">
      <w:pPr>
        <w:ind w:left="0" w:firstLine="0"/>
      </w:pPr>
    </w:p>
    <w:p w14:paraId="0B4D616D" w14:textId="3FD22D89" w:rsidR="00F341E9" w:rsidRPr="00F341E9" w:rsidRDefault="00F341E9" w:rsidP="00F341E9">
      <w:pPr>
        <w:pBdr>
          <w:top w:val="single" w:sz="4" w:space="1" w:color="auto"/>
          <w:left w:val="single" w:sz="4" w:space="4" w:color="auto"/>
          <w:bottom w:val="single" w:sz="4" w:space="1" w:color="auto"/>
          <w:right w:val="single" w:sz="4" w:space="4" w:color="auto"/>
        </w:pBdr>
        <w:tabs>
          <w:tab w:val="clear" w:pos="284"/>
          <w:tab w:val="left" w:pos="0"/>
        </w:tabs>
        <w:ind w:left="0" w:firstLine="0"/>
      </w:pPr>
      <w:r w:rsidRPr="00F341E9">
        <w:t xml:space="preserve">There are so many things now that I wish was suggested to me at the time, for example the various pieces of assistive technology and magnifiers. I was never recommended anything of this sort but rather the basic things like font size of resources and sitting at the front of the classroom. When at college, most of my resources and materials were given to me in paper copies, which 90% of the time didn’t meet my access arrangements. I therefore came up with the solution of having an iPad to view textbooks and any other course material.’ </w:t>
      </w:r>
      <w:r>
        <w:rPr>
          <w:b/>
          <w:bCs/>
        </w:rPr>
        <w:t>BPS</w:t>
      </w:r>
      <w:r w:rsidRPr="00F341E9">
        <w:rPr>
          <w:b/>
          <w:bCs/>
        </w:rPr>
        <w:t xml:space="preserve"> young person</w:t>
      </w:r>
    </w:p>
    <w:p w14:paraId="11943D0C" w14:textId="77777777" w:rsidR="00D85BC2" w:rsidRDefault="00D85BC2" w:rsidP="008F2E9C">
      <w:pPr>
        <w:ind w:left="0" w:firstLine="0"/>
      </w:pPr>
    </w:p>
    <w:p w14:paraId="1E8C143B" w14:textId="44F1F030" w:rsidR="0095454C" w:rsidRDefault="0095454C" w:rsidP="000C4A68">
      <w:pPr>
        <w:pStyle w:val="Heading3"/>
      </w:pPr>
      <w:r w:rsidRPr="000C4A68">
        <w:t xml:space="preserve">2023 SEND and Alternative Provision Improvement Plan </w:t>
      </w:r>
    </w:p>
    <w:p w14:paraId="7E2166EB" w14:textId="77777777" w:rsidR="008F2E9C" w:rsidRDefault="008F2E9C" w:rsidP="00984EE2"/>
    <w:p w14:paraId="7068D25A" w14:textId="40C59B6E" w:rsidR="008F2E9C" w:rsidRDefault="00984EE2" w:rsidP="00FC301E">
      <w:pPr>
        <w:ind w:left="0" w:firstLine="0"/>
      </w:pPr>
      <w:r>
        <w:t xml:space="preserve">We have seen no change in the experiences of </w:t>
      </w:r>
      <w:r w:rsidR="0038061D">
        <w:t>BPS</w:t>
      </w:r>
      <w:r>
        <w:t xml:space="preserve"> CYP </w:t>
      </w:r>
      <w:r w:rsidR="00C4297C">
        <w:t>because of</w:t>
      </w:r>
      <w:r>
        <w:t xml:space="preserve"> the </w:t>
      </w:r>
      <w:r w:rsidR="0038061D">
        <w:t xml:space="preserve">SEND and AP </w:t>
      </w:r>
      <w:r>
        <w:t>improvement plan. We don</w:t>
      </w:r>
      <w:r w:rsidR="00084B0E">
        <w:t>’</w:t>
      </w:r>
      <w:r>
        <w:t>t consider the recommendations to have gone far enough to address the longstanding barriers to support</w:t>
      </w:r>
      <w:r w:rsidR="008908C8">
        <w:t>.</w:t>
      </w:r>
    </w:p>
    <w:p w14:paraId="150B430C" w14:textId="77777777" w:rsidR="00BF4303" w:rsidRDefault="00BF4303" w:rsidP="00FC301E">
      <w:pPr>
        <w:ind w:left="0" w:firstLine="0"/>
      </w:pPr>
    </w:p>
    <w:p w14:paraId="2A9EFB74" w14:textId="33A816E7" w:rsidR="00984EE2" w:rsidRDefault="00984EE2" w:rsidP="00FC301E">
      <w:pPr>
        <w:ind w:left="0" w:firstLine="0"/>
      </w:pPr>
      <w:r>
        <w:t xml:space="preserve">DfE had </w:t>
      </w:r>
      <w:r w:rsidR="00D87A69">
        <w:t>committed</w:t>
      </w:r>
      <w:r>
        <w:t xml:space="preserve"> to develo</w:t>
      </w:r>
      <w:r w:rsidR="000400FA">
        <w:t xml:space="preserve">ping a </w:t>
      </w:r>
      <w:r>
        <w:t>sensory impairment practice guide</w:t>
      </w:r>
      <w:r w:rsidR="000400FA">
        <w:t>,</w:t>
      </w:r>
      <w:r>
        <w:t xml:space="preserve"> which we endorse </w:t>
      </w:r>
      <w:r w:rsidR="000400FA">
        <w:t>to</w:t>
      </w:r>
      <w:r>
        <w:t xml:space="preserve"> supporting greater awareness of VI amongst mainstream education practitioners. We welcome update on this. </w:t>
      </w:r>
    </w:p>
    <w:p w14:paraId="679F5E42" w14:textId="77777777" w:rsidR="002D2B1D" w:rsidRDefault="002D2B1D" w:rsidP="00FC301E">
      <w:pPr>
        <w:ind w:left="0" w:firstLine="0"/>
      </w:pPr>
    </w:p>
    <w:p w14:paraId="7A064EF4" w14:textId="6A5F96CD" w:rsidR="002D2B1D" w:rsidRDefault="002D2B1D" w:rsidP="00DB1E58">
      <w:pPr>
        <w:tabs>
          <w:tab w:val="clear" w:pos="284"/>
          <w:tab w:val="left" w:pos="0"/>
        </w:tabs>
        <w:ind w:left="0" w:firstLine="0"/>
      </w:pPr>
      <w:r w:rsidRPr="002D2B1D">
        <w:rPr>
          <w:b/>
          <w:bCs/>
        </w:rPr>
        <w:t xml:space="preserve">We are calling for government to establish a working group to ensure that future SEND reforms address the experiences of CYP with low incidence disabilities such as </w:t>
      </w:r>
      <w:r w:rsidR="00D268F4">
        <w:rPr>
          <w:b/>
          <w:bCs/>
        </w:rPr>
        <w:t>VI</w:t>
      </w:r>
      <w:r w:rsidRPr="002D2B1D">
        <w:rPr>
          <w:b/>
          <w:bCs/>
        </w:rPr>
        <w:t>.</w:t>
      </w:r>
    </w:p>
    <w:p w14:paraId="108DB03F" w14:textId="77777777" w:rsidR="00CD0628" w:rsidRDefault="00CD0628" w:rsidP="00FC301E">
      <w:pPr>
        <w:ind w:left="0" w:firstLine="0"/>
      </w:pPr>
    </w:p>
    <w:p w14:paraId="372D4F56" w14:textId="01263C27" w:rsidR="00CD0628" w:rsidRPr="00CD0628" w:rsidRDefault="00CD0628" w:rsidP="00A65F66">
      <w:pPr>
        <w:pBdr>
          <w:top w:val="single" w:sz="4" w:space="1" w:color="auto"/>
          <w:left w:val="single" w:sz="4" w:space="4" w:color="auto"/>
          <w:bottom w:val="single" w:sz="4" w:space="1" w:color="auto"/>
          <w:right w:val="single" w:sz="4" w:space="4" w:color="auto"/>
        </w:pBdr>
        <w:ind w:left="0" w:firstLine="0"/>
      </w:pPr>
      <w:r>
        <w:t>‘</w:t>
      </w:r>
      <w:r w:rsidRPr="00CD0628">
        <w:t>The plan</w:t>
      </w:r>
      <w:r w:rsidR="00A65F66">
        <w:t>(s)</w:t>
      </w:r>
      <w:r w:rsidRPr="00CD0628">
        <w:t xml:space="preserve"> lacks emphasis on low incidence disabilities, such as vision impairment, and it remains unclear how the needs of this group will be considered.</w:t>
      </w:r>
      <w:r>
        <w:t xml:space="preserve">’ </w:t>
      </w:r>
      <w:hyperlink r:id="rId25" w:history="1">
        <w:r w:rsidR="00597F2D" w:rsidRPr="00597F2D">
          <w:rPr>
            <w:rStyle w:val="Hyperlink"/>
            <w:b/>
            <w:bCs/>
          </w:rPr>
          <w:t xml:space="preserve">SEND Reforms - </w:t>
        </w:r>
        <w:r w:rsidR="00D80426">
          <w:rPr>
            <w:rStyle w:val="Hyperlink"/>
            <w:b/>
            <w:bCs/>
          </w:rPr>
          <w:t>TPT</w:t>
        </w:r>
      </w:hyperlink>
    </w:p>
    <w:p w14:paraId="4D75E0B4" w14:textId="77777777" w:rsidR="00D85BC2" w:rsidRDefault="00D85BC2" w:rsidP="00FC301E">
      <w:pPr>
        <w:ind w:left="0" w:firstLine="0"/>
      </w:pPr>
    </w:p>
    <w:p w14:paraId="5B99A031" w14:textId="568CB545" w:rsidR="00FC301E" w:rsidRPr="000C4A68" w:rsidRDefault="000C4A68" w:rsidP="000C4A68">
      <w:pPr>
        <w:pStyle w:val="Heading3"/>
      </w:pPr>
      <w:r>
        <w:t>T</w:t>
      </w:r>
      <w:r w:rsidR="0095454C" w:rsidRPr="000C4A68">
        <w:t xml:space="preserve">he post-16 landscape </w:t>
      </w:r>
    </w:p>
    <w:p w14:paraId="0956F475" w14:textId="77777777" w:rsidR="008F2E9C" w:rsidRDefault="008F2E9C" w:rsidP="008F2E9C">
      <w:pPr>
        <w:rPr>
          <w:highlight w:val="yellow"/>
        </w:rPr>
      </w:pPr>
    </w:p>
    <w:p w14:paraId="3A87F769" w14:textId="5A236032" w:rsidR="008F2E9C" w:rsidRDefault="00522DA2" w:rsidP="00DE6CD3">
      <w:pPr>
        <w:tabs>
          <w:tab w:val="clear" w:pos="284"/>
          <w:tab w:val="left" w:pos="0"/>
        </w:tabs>
        <w:ind w:left="0" w:firstLine="0"/>
      </w:pPr>
      <w:r w:rsidRPr="00DE6CD3">
        <w:t>P</w:t>
      </w:r>
      <w:r w:rsidR="008F2E9C" w:rsidRPr="00DE6CD3">
        <w:t>os</w:t>
      </w:r>
      <w:r w:rsidR="000C4A68" w:rsidRPr="00DE6CD3">
        <w:t>t</w:t>
      </w:r>
      <w:r w:rsidR="008F2E9C" w:rsidRPr="00DE6CD3">
        <w:t xml:space="preserve">-16 is often missing from </w:t>
      </w:r>
      <w:r w:rsidR="000400FA" w:rsidRPr="00DE6CD3">
        <w:t xml:space="preserve">SEND </w:t>
      </w:r>
      <w:r w:rsidR="008F2E9C" w:rsidRPr="00DE6CD3">
        <w:t xml:space="preserve">discussions, </w:t>
      </w:r>
      <w:r w:rsidRPr="00DE6CD3">
        <w:t>with an underlying assumption that once a CYP reaches 16 the work of the SEND system is done. T</w:t>
      </w:r>
      <w:r w:rsidR="008F2E9C" w:rsidRPr="00DE6CD3">
        <w:t xml:space="preserve">his is true of the recent </w:t>
      </w:r>
      <w:r w:rsidR="00293997">
        <w:t>P</w:t>
      </w:r>
      <w:r w:rsidR="008F2E9C" w:rsidRPr="00DE6CD3">
        <w:t xml:space="preserve">ublic </w:t>
      </w:r>
      <w:r w:rsidR="00293997">
        <w:t>A</w:t>
      </w:r>
      <w:r w:rsidR="008F2E9C" w:rsidRPr="00DE6CD3">
        <w:t xml:space="preserve">ccounts </w:t>
      </w:r>
      <w:r w:rsidR="00293997">
        <w:t>C</w:t>
      </w:r>
      <w:r w:rsidR="008F2E9C" w:rsidRPr="00DE6CD3">
        <w:t>ommittee report</w:t>
      </w:r>
      <w:r w:rsidRPr="00DE6CD3">
        <w:t xml:space="preserve">. </w:t>
      </w:r>
      <w:r w:rsidR="00896755" w:rsidRPr="00DE6CD3">
        <w:t xml:space="preserve">The post-16 system has a crucial role in preparing </w:t>
      </w:r>
      <w:r w:rsidR="00EE6744">
        <w:t>CYP</w:t>
      </w:r>
      <w:r w:rsidR="00896755" w:rsidRPr="00DE6CD3">
        <w:t xml:space="preserve"> for adulthood and the world of work. </w:t>
      </w:r>
    </w:p>
    <w:p w14:paraId="76390D12" w14:textId="77777777" w:rsidR="00DE6CD3" w:rsidRDefault="00DE6CD3" w:rsidP="00DE6CD3">
      <w:pPr>
        <w:tabs>
          <w:tab w:val="clear" w:pos="284"/>
          <w:tab w:val="left" w:pos="0"/>
        </w:tabs>
        <w:ind w:left="0" w:firstLine="0"/>
      </w:pPr>
    </w:p>
    <w:p w14:paraId="65FE289A" w14:textId="252E9D55" w:rsidR="00DE6CD3" w:rsidRPr="00DE6CD3" w:rsidRDefault="00223DEA" w:rsidP="00DE6CD3">
      <w:pPr>
        <w:tabs>
          <w:tab w:val="clear" w:pos="284"/>
          <w:tab w:val="left" w:pos="0"/>
        </w:tabs>
        <w:ind w:left="0" w:firstLine="0"/>
      </w:pPr>
      <w:r>
        <w:t>As highlighted previously</w:t>
      </w:r>
      <w:r w:rsidR="00EE6744">
        <w:t xml:space="preserve"> </w:t>
      </w:r>
      <w:r>
        <w:t>t</w:t>
      </w:r>
      <w:r w:rsidR="00DE6CD3">
        <w:t xml:space="preserve">here are huge disparities in funding </w:t>
      </w:r>
      <w:r>
        <w:t>and access to support for BPS young people in post-16 college settings which much be address</w:t>
      </w:r>
      <w:r w:rsidR="00293997">
        <w:t>ed</w:t>
      </w:r>
      <w:r>
        <w:t xml:space="preserve"> to give B</w:t>
      </w:r>
      <w:r w:rsidR="00293997">
        <w:t>P</w:t>
      </w:r>
      <w:r>
        <w:t>S CYP access to college.</w:t>
      </w:r>
    </w:p>
    <w:p w14:paraId="2EAB0B03" w14:textId="77777777" w:rsidR="007A76DD" w:rsidRDefault="007A76DD" w:rsidP="00223DEA">
      <w:pPr>
        <w:ind w:left="0" w:firstLine="0"/>
        <w:rPr>
          <w:highlight w:val="yellow"/>
        </w:rPr>
      </w:pPr>
    </w:p>
    <w:p w14:paraId="55ABFCEE" w14:textId="000EE20A" w:rsidR="00DE6CD3" w:rsidRPr="00000F99" w:rsidRDefault="00DE6CD3" w:rsidP="00DE6CD3">
      <w:pPr>
        <w:pBdr>
          <w:top w:val="single" w:sz="4" w:space="1" w:color="auto"/>
          <w:left w:val="single" w:sz="4" w:space="4" w:color="auto"/>
          <w:bottom w:val="single" w:sz="4" w:space="1" w:color="auto"/>
          <w:right w:val="single" w:sz="4" w:space="4" w:color="auto"/>
        </w:pBdr>
      </w:pPr>
      <w:r w:rsidRPr="00000F99">
        <w:t>‘</w:t>
      </w:r>
      <w:r w:rsidR="007A76DD" w:rsidRPr="00000F99">
        <w:t xml:space="preserve">Our research found that; </w:t>
      </w:r>
    </w:p>
    <w:p w14:paraId="30CB030E" w14:textId="77777777" w:rsidR="00DE6CD3" w:rsidRPr="00000F99" w:rsidRDefault="007A76DD" w:rsidP="00DE6CD3">
      <w:pPr>
        <w:pBdr>
          <w:top w:val="single" w:sz="4" w:space="1" w:color="auto"/>
          <w:left w:val="single" w:sz="4" w:space="4" w:color="auto"/>
          <w:bottom w:val="single" w:sz="4" w:space="1" w:color="auto"/>
          <w:right w:val="single" w:sz="4" w:space="4" w:color="auto"/>
        </w:pBdr>
      </w:pPr>
      <w:r w:rsidRPr="00000F99">
        <w:t xml:space="preserve">• A quarter (24%) of LAs provide different post-16 provision depending on whether someone studies in a mainstream or a school-based sixth form college </w:t>
      </w:r>
    </w:p>
    <w:p w14:paraId="1246BBE1" w14:textId="77777777" w:rsidR="00DE6CD3" w:rsidRPr="00000F99" w:rsidRDefault="007A76DD" w:rsidP="00DE6CD3">
      <w:pPr>
        <w:pBdr>
          <w:top w:val="single" w:sz="4" w:space="1" w:color="auto"/>
          <w:left w:val="single" w:sz="4" w:space="4" w:color="auto"/>
          <w:bottom w:val="single" w:sz="4" w:space="1" w:color="auto"/>
          <w:right w:val="single" w:sz="4" w:space="4" w:color="auto"/>
        </w:pBdr>
      </w:pPr>
      <w:r w:rsidRPr="00000F99">
        <w:t xml:space="preserve">• Almost two thirds (61%) of sixth forms provide local authority sensory impairment services, compared to less than half (44%) of mainstream colleges </w:t>
      </w:r>
    </w:p>
    <w:p w14:paraId="7840210F" w14:textId="4DA83EC4" w:rsidR="00DE6CD3" w:rsidRPr="00000F99" w:rsidRDefault="007A76DD" w:rsidP="00000F99">
      <w:pPr>
        <w:pBdr>
          <w:top w:val="single" w:sz="4" w:space="1" w:color="auto"/>
          <w:left w:val="single" w:sz="4" w:space="4" w:color="auto"/>
          <w:bottom w:val="single" w:sz="4" w:space="1" w:color="auto"/>
          <w:right w:val="single" w:sz="4" w:space="4" w:color="auto"/>
        </w:pBdr>
      </w:pPr>
      <w:r w:rsidRPr="00000F99">
        <w:t>• A quarter of mainstream colleges must buy in support compared to only 10% of sixth forms.</w:t>
      </w:r>
      <w:r w:rsidR="00223DEA" w:rsidRPr="00000F99">
        <w:t>’</w:t>
      </w:r>
      <w:r w:rsidR="00000F99" w:rsidRPr="00000F99">
        <w:t xml:space="preserve"> </w:t>
      </w:r>
      <w:hyperlink r:id="rId26" w:history="1">
        <w:r w:rsidR="00000F99" w:rsidRPr="00000F99">
          <w:rPr>
            <w:rStyle w:val="Hyperlink"/>
          </w:rPr>
          <w:t xml:space="preserve">Give Me Access to College - </w:t>
        </w:r>
        <w:r w:rsidR="00D80426">
          <w:rPr>
            <w:rStyle w:val="Hyperlink"/>
          </w:rPr>
          <w:t>TPT</w:t>
        </w:r>
      </w:hyperlink>
    </w:p>
    <w:p w14:paraId="2B6CD47C" w14:textId="77777777" w:rsidR="0095454C" w:rsidRDefault="0095454C" w:rsidP="00D85BC2">
      <w:pPr>
        <w:ind w:left="0" w:firstLine="0"/>
      </w:pPr>
    </w:p>
    <w:p w14:paraId="436D6694" w14:textId="701331DD" w:rsidR="0095454C" w:rsidRDefault="0095454C" w:rsidP="0095454C">
      <w:pPr>
        <w:pStyle w:val="Heading2"/>
      </w:pPr>
      <w:r>
        <w:t>Finance, funding and capacity of SEND provision</w:t>
      </w:r>
    </w:p>
    <w:p w14:paraId="66933176" w14:textId="77777777" w:rsidR="00396374" w:rsidRDefault="00396374" w:rsidP="00000F99">
      <w:pPr>
        <w:ind w:left="0" w:firstLine="0"/>
      </w:pPr>
    </w:p>
    <w:p w14:paraId="26E029E7" w14:textId="331F2B49" w:rsidR="00931A6D" w:rsidRDefault="00396374" w:rsidP="00396374">
      <w:pPr>
        <w:tabs>
          <w:tab w:val="clear" w:pos="284"/>
          <w:tab w:val="left" w:pos="0"/>
        </w:tabs>
        <w:ind w:left="0" w:firstLine="0"/>
      </w:pPr>
      <w:r>
        <w:t xml:space="preserve">We have concerns over interventions being made towards a more financially sound SEND system and consider that past interventions have been </w:t>
      </w:r>
      <w:r w:rsidR="00763FCD">
        <w:t xml:space="preserve">too </w:t>
      </w:r>
      <w:r w:rsidR="00597F2D">
        <w:t>heavily</w:t>
      </w:r>
      <w:r>
        <w:t xml:space="preserve"> focussed on </w:t>
      </w:r>
      <w:r w:rsidR="00597F2D">
        <w:t>finances</w:t>
      </w:r>
      <w:r>
        <w:t xml:space="preserve"> than </w:t>
      </w:r>
      <w:r w:rsidR="00931A6D">
        <w:t xml:space="preserve">meeting </w:t>
      </w:r>
      <w:r>
        <w:t xml:space="preserve">the needs of CYP. </w:t>
      </w:r>
    </w:p>
    <w:p w14:paraId="206BC644" w14:textId="77777777" w:rsidR="00931A6D" w:rsidRDefault="00931A6D" w:rsidP="00396374">
      <w:pPr>
        <w:tabs>
          <w:tab w:val="clear" w:pos="284"/>
          <w:tab w:val="left" w:pos="0"/>
        </w:tabs>
        <w:ind w:left="0" w:firstLine="0"/>
      </w:pPr>
    </w:p>
    <w:p w14:paraId="457AC0E5" w14:textId="5D8D3CE6" w:rsidR="00396374" w:rsidRDefault="00396374" w:rsidP="00396374">
      <w:pPr>
        <w:tabs>
          <w:tab w:val="clear" w:pos="284"/>
          <w:tab w:val="left" w:pos="0"/>
        </w:tabs>
        <w:ind w:left="0" w:firstLine="0"/>
      </w:pPr>
      <w:r>
        <w:t xml:space="preserve">We support the work of IPSEA towards halting the safety valve programme </w:t>
      </w:r>
      <w:hyperlink r:id="rId27" w:history="1">
        <w:r w:rsidR="005D101F">
          <w:rPr>
            <w:rStyle w:val="Hyperlink"/>
          </w:rPr>
          <w:t>IPSEA</w:t>
        </w:r>
      </w:hyperlink>
      <w:r>
        <w:t>.</w:t>
      </w:r>
    </w:p>
    <w:p w14:paraId="4CB410DB" w14:textId="77777777" w:rsidR="00396374" w:rsidRDefault="00396374" w:rsidP="0095454C"/>
    <w:p w14:paraId="5C0DDCD5" w14:textId="10443EBC" w:rsidR="0095454C" w:rsidRDefault="0095454C" w:rsidP="0095454C">
      <w:pPr>
        <w:pStyle w:val="Heading2"/>
      </w:pPr>
      <w:r>
        <w:t>Accountability and inspection of SEND provision</w:t>
      </w:r>
    </w:p>
    <w:p w14:paraId="31A84CCD" w14:textId="77777777" w:rsidR="004E6189" w:rsidRDefault="004E6189" w:rsidP="004E6189"/>
    <w:p w14:paraId="25E4D09F" w14:textId="7C7869F3" w:rsidR="004E6189" w:rsidRPr="004E6189" w:rsidRDefault="00396374" w:rsidP="00396374">
      <w:pPr>
        <w:tabs>
          <w:tab w:val="clear" w:pos="284"/>
          <w:tab w:val="left" w:pos="0"/>
        </w:tabs>
        <w:ind w:left="0" w:firstLine="0"/>
      </w:pPr>
      <w:r>
        <w:t xml:space="preserve">The experiences of BPS </w:t>
      </w:r>
      <w:r w:rsidR="00931A6D">
        <w:t>C</w:t>
      </w:r>
      <w:r>
        <w:t xml:space="preserve">YP in mainstream settings is rarely a feature in settings Ofsted inspections. The low incidence of </w:t>
      </w:r>
      <w:r w:rsidR="007D4384">
        <w:t>VI</w:t>
      </w:r>
      <w:r>
        <w:t xml:space="preserve"> means that this important experience is often missed.</w:t>
      </w:r>
      <w:r w:rsidR="004E6189" w:rsidRPr="004E6189">
        <w:t xml:space="preserve"> </w:t>
      </w:r>
    </w:p>
    <w:p w14:paraId="56242180" w14:textId="77777777" w:rsidR="004E6189" w:rsidRPr="004E6189" w:rsidRDefault="004E6189" w:rsidP="00396374">
      <w:pPr>
        <w:tabs>
          <w:tab w:val="clear" w:pos="284"/>
          <w:tab w:val="left" w:pos="0"/>
        </w:tabs>
        <w:ind w:left="0" w:firstLine="0"/>
      </w:pPr>
    </w:p>
    <w:p w14:paraId="43261F1D" w14:textId="177B9C64" w:rsidR="004E6189" w:rsidRPr="004E6189" w:rsidRDefault="00396374" w:rsidP="00396374">
      <w:pPr>
        <w:tabs>
          <w:tab w:val="clear" w:pos="284"/>
          <w:tab w:val="left" w:pos="0"/>
        </w:tabs>
        <w:ind w:left="0" w:firstLine="0"/>
      </w:pPr>
      <w:r>
        <w:t>C</w:t>
      </w:r>
      <w:r w:rsidR="004E6189" w:rsidRPr="004E6189">
        <w:t xml:space="preserve">onsideration in inspections must be made as to how </w:t>
      </w:r>
      <w:r w:rsidR="00112558">
        <w:t>BPS CYP</w:t>
      </w:r>
      <w:r w:rsidR="004E6189" w:rsidRPr="004E6189">
        <w:t xml:space="preserve"> are supported, including how they access </w:t>
      </w:r>
      <w:r w:rsidR="007D4384">
        <w:t>VI</w:t>
      </w:r>
      <w:r w:rsidR="004E6189" w:rsidRPr="004E6189">
        <w:t xml:space="preserve"> specialists</w:t>
      </w:r>
      <w:r w:rsidR="007B611D">
        <w:t xml:space="preserve">, </w:t>
      </w:r>
      <w:r w:rsidR="004E6189" w:rsidRPr="004E6189">
        <w:t>technology training and that learning and assessments are accessible.</w:t>
      </w:r>
    </w:p>
    <w:p w14:paraId="7506B25C" w14:textId="77777777" w:rsidR="004E6189" w:rsidRPr="004E6189" w:rsidRDefault="004E6189" w:rsidP="00396374">
      <w:pPr>
        <w:tabs>
          <w:tab w:val="clear" w:pos="284"/>
          <w:tab w:val="left" w:pos="0"/>
        </w:tabs>
        <w:ind w:left="0" w:firstLine="0"/>
      </w:pPr>
    </w:p>
    <w:p w14:paraId="0F44D42B" w14:textId="77777777" w:rsidR="004E6189" w:rsidRPr="004E6189" w:rsidRDefault="004E6189" w:rsidP="00396374">
      <w:pPr>
        <w:tabs>
          <w:tab w:val="clear" w:pos="284"/>
          <w:tab w:val="left" w:pos="0"/>
        </w:tabs>
        <w:ind w:left="0" w:firstLine="0"/>
      </w:pPr>
    </w:p>
    <w:p w14:paraId="52599B6A" w14:textId="77777777" w:rsidR="007B611D" w:rsidRPr="004E6189" w:rsidRDefault="005C56BE" w:rsidP="007B611D">
      <w:pPr>
        <w:tabs>
          <w:tab w:val="clear" w:pos="284"/>
          <w:tab w:val="left" w:pos="0"/>
        </w:tabs>
        <w:ind w:left="0" w:firstLine="0"/>
      </w:pPr>
      <w:r w:rsidRPr="0009695F">
        <w:t>The</w:t>
      </w:r>
      <w:r w:rsidR="004E6189" w:rsidRPr="0009695F">
        <w:t xml:space="preserve"> focus on academic outcomes in the accountability system is too narrow. </w:t>
      </w:r>
      <w:r w:rsidR="002171EE" w:rsidRPr="0009695F">
        <w:t>To</w:t>
      </w:r>
      <w:r w:rsidR="004E6189" w:rsidRPr="0009695F">
        <w:t xml:space="preserve"> achieve outcomes meaningful for </w:t>
      </w:r>
      <w:r w:rsidR="00112558" w:rsidRPr="0009695F">
        <w:t>CYP</w:t>
      </w:r>
      <w:r w:rsidR="004E6189" w:rsidRPr="0009695F">
        <w:t xml:space="preserve"> with SEND there must be a broadening of what is identified as markers of success. </w:t>
      </w:r>
      <w:r w:rsidR="007B611D" w:rsidRPr="0057255B">
        <w:rPr>
          <w:b/>
          <w:bCs/>
        </w:rPr>
        <w:t xml:space="preserve">We are calling for all Ofsted inspectors to have knowledge of the </w:t>
      </w:r>
      <w:hyperlink r:id="rId28" w:history="1">
        <w:r w:rsidR="007B611D" w:rsidRPr="0057255B">
          <w:rPr>
            <w:rStyle w:val="Hyperlink"/>
            <w:b/>
            <w:bCs/>
          </w:rPr>
          <w:t>CFVI</w:t>
        </w:r>
      </w:hyperlink>
      <w:r w:rsidR="007B611D" w:rsidRPr="004E6189">
        <w:t xml:space="preserve">. </w:t>
      </w:r>
    </w:p>
    <w:p w14:paraId="545F63E3" w14:textId="77777777" w:rsidR="00396374" w:rsidRDefault="00396374" w:rsidP="00396374">
      <w:pPr>
        <w:tabs>
          <w:tab w:val="clear" w:pos="284"/>
          <w:tab w:val="left" w:pos="0"/>
        </w:tabs>
        <w:ind w:left="0" w:firstLine="0"/>
      </w:pPr>
    </w:p>
    <w:p w14:paraId="5E8C3276" w14:textId="4869A352" w:rsidR="004E6189" w:rsidRPr="004E6189" w:rsidRDefault="00396374" w:rsidP="00396374">
      <w:pPr>
        <w:tabs>
          <w:tab w:val="clear" w:pos="284"/>
          <w:tab w:val="left" w:pos="0"/>
        </w:tabs>
        <w:ind w:left="0" w:firstLine="0"/>
      </w:pPr>
      <w:r>
        <w:t xml:space="preserve">Furthermore, there is a lack of accountability for local authorities for meeting their statutory duty to provide specialist support for CYP aged 0-25, as evidenced in </w:t>
      </w:r>
      <w:r w:rsidR="006345DB">
        <w:t>gaps at p</w:t>
      </w:r>
      <w:r>
        <w:t>ost-16</w:t>
      </w:r>
      <w:r w:rsidR="006345DB">
        <w:t>.</w:t>
      </w:r>
      <w:r>
        <w:t xml:space="preserve"> </w:t>
      </w:r>
      <w:r w:rsidRPr="001B367F">
        <w:rPr>
          <w:b/>
          <w:bCs/>
        </w:rPr>
        <w:t>This accountability gap must be addressed.</w:t>
      </w:r>
      <w:r>
        <w:t xml:space="preserve"> </w:t>
      </w:r>
      <w:r w:rsidR="004E6189" w:rsidRPr="004E6189">
        <w:t xml:space="preserve"> </w:t>
      </w:r>
    </w:p>
    <w:p w14:paraId="5CF830EE" w14:textId="77777777" w:rsidR="004E6189" w:rsidRDefault="004E6189" w:rsidP="00396374">
      <w:pPr>
        <w:ind w:left="0" w:firstLine="0"/>
      </w:pPr>
    </w:p>
    <w:p w14:paraId="123AC2F5" w14:textId="12FEB97A" w:rsidR="00F44602" w:rsidRPr="00F44602" w:rsidRDefault="00F44602" w:rsidP="00F44602">
      <w:pPr>
        <w:pStyle w:val="Heading2"/>
        <w:ind w:left="0" w:firstLine="0"/>
      </w:pPr>
      <w:r w:rsidRPr="00F44602">
        <w:t>Key Recommendations</w:t>
      </w:r>
    </w:p>
    <w:p w14:paraId="2CED6ABC" w14:textId="77777777" w:rsidR="00F44602" w:rsidRDefault="00F44602" w:rsidP="00F44602"/>
    <w:p w14:paraId="19FDDDC5" w14:textId="749521BE" w:rsidR="00301C19" w:rsidRDefault="00F44602" w:rsidP="00F44602">
      <w:pPr>
        <w:tabs>
          <w:tab w:val="clear" w:pos="284"/>
          <w:tab w:val="left" w:pos="0"/>
        </w:tabs>
        <w:ind w:left="0" w:firstLine="0"/>
      </w:pPr>
      <w:r>
        <w:t>BPS CYP</w:t>
      </w:r>
      <w:r w:rsidRPr="00F44602">
        <w:t xml:space="preserve"> face significant barriers to accessing education and achieving their potential. The current SEND system fails to provide </w:t>
      </w:r>
      <w:r w:rsidR="00192440">
        <w:t>adequate</w:t>
      </w:r>
      <w:r w:rsidRPr="00F44602">
        <w:t xml:space="preserve"> support, leaving many BPS students without necessary specialist input to thrive in education and employment. Urgent reforms are required to address these issues.</w:t>
      </w:r>
    </w:p>
    <w:p w14:paraId="76B841C2" w14:textId="77777777" w:rsidR="00301C19" w:rsidRDefault="00301C19" w:rsidP="00F44602">
      <w:pPr>
        <w:tabs>
          <w:tab w:val="clear" w:pos="284"/>
          <w:tab w:val="left" w:pos="0"/>
        </w:tabs>
        <w:ind w:left="0" w:firstLine="0"/>
      </w:pPr>
    </w:p>
    <w:p w14:paraId="41E9A9C2" w14:textId="5D396110" w:rsidR="00F44602" w:rsidRPr="00F44602" w:rsidRDefault="00301C19" w:rsidP="00F44602">
      <w:pPr>
        <w:tabs>
          <w:tab w:val="clear" w:pos="284"/>
          <w:tab w:val="left" w:pos="0"/>
        </w:tabs>
        <w:ind w:left="0" w:firstLine="0"/>
      </w:pPr>
      <w:r>
        <w:t>We recommend:</w:t>
      </w:r>
    </w:p>
    <w:p w14:paraId="405C1DAB" w14:textId="10F4B4BF" w:rsidR="00F44602" w:rsidRPr="00F44602" w:rsidRDefault="00F44602" w:rsidP="00F44602"/>
    <w:p w14:paraId="36CBB5EB" w14:textId="175D36BC" w:rsidR="00850FFF" w:rsidRDefault="00850FFF" w:rsidP="00E410C0">
      <w:pPr>
        <w:numPr>
          <w:ilvl w:val="0"/>
          <w:numId w:val="14"/>
        </w:numPr>
      </w:pPr>
      <w:r>
        <w:t xml:space="preserve">For a working group to be established to consider </w:t>
      </w:r>
      <w:r w:rsidR="00E54880">
        <w:t xml:space="preserve">how to address </w:t>
      </w:r>
      <w:r>
        <w:t>the experience</w:t>
      </w:r>
      <w:r w:rsidR="00E54880">
        <w:t xml:space="preserve">s of CYP with </w:t>
      </w:r>
      <w:r>
        <w:t xml:space="preserve">low incidence disabilities such as vision impairment. </w:t>
      </w:r>
    </w:p>
    <w:p w14:paraId="0A34B1C5" w14:textId="69DF4E4C" w:rsidR="00E410C0" w:rsidRPr="00D405AA" w:rsidRDefault="00FA04DA" w:rsidP="00E410C0">
      <w:pPr>
        <w:numPr>
          <w:ilvl w:val="0"/>
          <w:numId w:val="14"/>
        </w:numPr>
      </w:pPr>
      <w:r w:rsidRPr="00F44602">
        <w:t>Recognise and Integrate the Curriculum Framework for Children and Young People with Vision Impairment (CFVI)</w:t>
      </w:r>
      <w:r w:rsidRPr="00D405AA">
        <w:t xml:space="preserve"> in policy</w:t>
      </w:r>
      <w:r w:rsidR="00E410C0" w:rsidRPr="00D405AA">
        <w:t>.</w:t>
      </w:r>
    </w:p>
    <w:p w14:paraId="6E64A59F" w14:textId="77777777" w:rsidR="00612E66" w:rsidRPr="00D405AA" w:rsidRDefault="000C0FCA" w:rsidP="00612E66">
      <w:pPr>
        <w:numPr>
          <w:ilvl w:val="0"/>
          <w:numId w:val="14"/>
        </w:numPr>
      </w:pPr>
      <w:r w:rsidRPr="00D405AA">
        <w:t xml:space="preserve">Provide adequate ringfenced funding for statutory vision impairment services in further education and </w:t>
      </w:r>
      <w:r w:rsidR="00612E66" w:rsidRPr="00D405AA">
        <w:t>ensure there is accountability in the system to ensure local authorities deliver.</w:t>
      </w:r>
    </w:p>
    <w:p w14:paraId="715E8ED2" w14:textId="6F408084" w:rsidR="00125D6C" w:rsidRPr="00D405AA" w:rsidRDefault="00125D6C" w:rsidP="00612E66">
      <w:pPr>
        <w:numPr>
          <w:ilvl w:val="0"/>
          <w:numId w:val="14"/>
        </w:numPr>
      </w:pPr>
      <w:r w:rsidRPr="00F44602">
        <w:t xml:space="preserve">Remove the arbitrary requirement for an </w:t>
      </w:r>
      <w:r w:rsidR="00612E66" w:rsidRPr="00D405AA">
        <w:t xml:space="preserve">BPS CYP to have an </w:t>
      </w:r>
      <w:r w:rsidRPr="00F44602">
        <w:t xml:space="preserve">EHCP to access VI support in mainstream post-16 </w:t>
      </w:r>
      <w:r w:rsidR="00B057FC" w:rsidRPr="00D405AA">
        <w:t xml:space="preserve">college </w:t>
      </w:r>
      <w:r w:rsidRPr="00F44602">
        <w:t>settings.</w:t>
      </w:r>
    </w:p>
    <w:p w14:paraId="573C4915" w14:textId="77777777" w:rsidR="00D405AA" w:rsidRPr="00D405AA" w:rsidRDefault="00D405AA" w:rsidP="00D405AA">
      <w:pPr>
        <w:numPr>
          <w:ilvl w:val="0"/>
          <w:numId w:val="14"/>
        </w:numPr>
      </w:pPr>
      <w:r w:rsidRPr="00D405AA">
        <w:t xml:space="preserve">Develop a strategy for assistive technology and mainstream technology to ensure blind and partially sighted children and young people can access their education and have the right skills in preparation for employment </w:t>
      </w:r>
    </w:p>
    <w:p w14:paraId="74616A3A" w14:textId="37ABDCA4" w:rsidR="00F44602" w:rsidRPr="00F44602" w:rsidRDefault="007451A5" w:rsidP="00D405AA">
      <w:pPr>
        <w:numPr>
          <w:ilvl w:val="0"/>
          <w:numId w:val="14"/>
        </w:numPr>
      </w:pPr>
      <w:r w:rsidRPr="00D405AA">
        <w:t>Better e</w:t>
      </w:r>
      <w:r w:rsidR="00F44602" w:rsidRPr="00F44602">
        <w:t>mbed training on low-incidence disabilities, such as vision impairment, into initial teacher training and ongoing CPD.</w:t>
      </w:r>
    </w:p>
    <w:p w14:paraId="5A5FD293" w14:textId="151CCEC5" w:rsidR="00F44602" w:rsidRDefault="00A949C7" w:rsidP="00F44602">
      <w:pPr>
        <w:numPr>
          <w:ilvl w:val="0"/>
          <w:numId w:val="14"/>
        </w:numPr>
      </w:pPr>
      <w:r w:rsidRPr="00D405AA">
        <w:t xml:space="preserve">Incorporate the needs of BPS CYP in </w:t>
      </w:r>
      <w:r w:rsidR="00255831" w:rsidRPr="00D405AA">
        <w:t xml:space="preserve">reforms to the national curriculum and Assessment system. </w:t>
      </w:r>
    </w:p>
    <w:p w14:paraId="00EC5216" w14:textId="2B68C7B2" w:rsidR="001A5A68" w:rsidRPr="00F44602" w:rsidRDefault="00A567E9" w:rsidP="005D101F">
      <w:pPr>
        <w:pStyle w:val="ListParagraph"/>
        <w:numPr>
          <w:ilvl w:val="0"/>
          <w:numId w:val="14"/>
        </w:numPr>
        <w:tabs>
          <w:tab w:val="clear" w:pos="284"/>
          <w:tab w:val="left" w:pos="0"/>
        </w:tabs>
      </w:pPr>
      <w:r w:rsidRPr="00A567E9">
        <w:t>F</w:t>
      </w:r>
      <w:r w:rsidR="001A5A68" w:rsidRPr="00A567E9">
        <w:t xml:space="preserve">or all Ofsted inspectors to have knowledge of the </w:t>
      </w:r>
      <w:hyperlink r:id="rId29" w:history="1">
        <w:r w:rsidR="001A5A68" w:rsidRPr="00A567E9">
          <w:rPr>
            <w:rStyle w:val="Hyperlink"/>
          </w:rPr>
          <w:t>CFVI</w:t>
        </w:r>
      </w:hyperlink>
      <w:r w:rsidR="001A5A68" w:rsidRPr="004E6189">
        <w:t xml:space="preserve">. </w:t>
      </w:r>
    </w:p>
    <w:p w14:paraId="0492653F" w14:textId="77777777" w:rsidR="007451A5" w:rsidRDefault="007451A5" w:rsidP="00F44602">
      <w:pPr>
        <w:rPr>
          <w:b/>
          <w:bCs/>
        </w:rPr>
      </w:pPr>
    </w:p>
    <w:p w14:paraId="660DC8CF" w14:textId="7ED511D6" w:rsidR="00F44602" w:rsidRPr="00F44602" w:rsidRDefault="00F44602" w:rsidP="00522DA2">
      <w:pPr>
        <w:tabs>
          <w:tab w:val="clear" w:pos="284"/>
          <w:tab w:val="left" w:pos="0"/>
        </w:tabs>
        <w:ind w:left="0" w:firstLine="0"/>
      </w:pPr>
      <w:r w:rsidRPr="00F44602">
        <w:t xml:space="preserve">By implementing these recommendations, we can create an education system where </w:t>
      </w:r>
      <w:r w:rsidR="001039B4">
        <w:t>BPS CYP</w:t>
      </w:r>
      <w:r w:rsidRPr="00F44602">
        <w:t xml:space="preserve"> receive the support they need to succeed, ensuring equitable opportunities and outcomes for their future.</w:t>
      </w:r>
    </w:p>
    <w:p w14:paraId="59C9F0FE" w14:textId="77777777" w:rsidR="004E6189" w:rsidRDefault="004E6189" w:rsidP="00FB1267">
      <w:pPr>
        <w:ind w:left="0" w:firstLine="0"/>
      </w:pPr>
    </w:p>
    <w:p w14:paraId="31716C8E" w14:textId="146CC1D1" w:rsidR="00727717" w:rsidRDefault="00696120" w:rsidP="0019741C">
      <w:pPr>
        <w:pStyle w:val="Heading2"/>
      </w:pPr>
      <w:r>
        <w:t>Contact us</w:t>
      </w:r>
    </w:p>
    <w:p w14:paraId="564E145D" w14:textId="77777777" w:rsidR="00696120" w:rsidRDefault="00696120" w:rsidP="0052543E">
      <w:pPr>
        <w:ind w:left="0" w:firstLine="0"/>
      </w:pPr>
    </w:p>
    <w:p w14:paraId="4417AA28" w14:textId="63CB3BF4" w:rsidR="00696120" w:rsidRPr="00727717" w:rsidRDefault="009561C4" w:rsidP="0052543E">
      <w:pPr>
        <w:ind w:left="0" w:firstLine="0"/>
      </w:pPr>
      <w:r>
        <w:t xml:space="preserve">We would welcome the opportunity to provide further evidence. </w:t>
      </w:r>
      <w:r w:rsidR="008433FF">
        <w:t xml:space="preserve">Please contact us at </w:t>
      </w:r>
      <w:hyperlink r:id="rId30" w:history="1">
        <w:r w:rsidR="008433FF" w:rsidRPr="00110299">
          <w:rPr>
            <w:rStyle w:val="Hyperlink"/>
          </w:rPr>
          <w:t>EducationPolicy@pocklington.org.uk</w:t>
        </w:r>
      </w:hyperlink>
      <w:r w:rsidR="008433FF">
        <w:t>.</w:t>
      </w:r>
    </w:p>
    <w:sectPr w:rsidR="00696120" w:rsidRPr="00727717" w:rsidSect="00727717">
      <w:headerReference w:type="default" r:id="rId31"/>
      <w:footerReference w:type="default" r:id="rId32"/>
      <w:pgSz w:w="11906" w:h="16838"/>
      <w:pgMar w:top="1440" w:right="707" w:bottom="1440" w:left="1440" w:header="560" w:footer="243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78168" w14:textId="77777777" w:rsidR="0007588D" w:rsidRDefault="0007588D" w:rsidP="000D792A">
      <w:r>
        <w:separator/>
      </w:r>
    </w:p>
  </w:endnote>
  <w:endnote w:type="continuationSeparator" w:id="0">
    <w:p w14:paraId="4C024677" w14:textId="77777777" w:rsidR="0007588D" w:rsidRDefault="0007588D" w:rsidP="000D792A">
      <w:r>
        <w:continuationSeparator/>
      </w:r>
    </w:p>
  </w:endnote>
  <w:endnote w:type="continuationNotice" w:id="1">
    <w:p w14:paraId="19556553" w14:textId="77777777" w:rsidR="0007588D" w:rsidRDefault="000758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4E4A9" w14:textId="77777777" w:rsidR="007B5407" w:rsidRDefault="00BE6AE0" w:rsidP="000D792A">
    <w:pPr>
      <w:pStyle w:val="Footer"/>
      <w:ind w:right="-164"/>
    </w:pPr>
    <w:r>
      <w:rPr>
        <w:noProof/>
      </w:rPr>
      <mc:AlternateContent>
        <mc:Choice Requires="wps">
          <w:drawing>
            <wp:anchor distT="0" distB="0" distL="114300" distR="114300" simplePos="0" relativeHeight="251658242" behindDoc="0" locked="0" layoutInCell="1" allowOverlap="1" wp14:anchorId="58ABE98D" wp14:editId="562BB7AA">
              <wp:simplePos x="0" y="0"/>
              <wp:positionH relativeFrom="column">
                <wp:posOffset>3121571</wp:posOffset>
              </wp:positionH>
              <wp:positionV relativeFrom="paragraph">
                <wp:posOffset>409422</wp:posOffset>
              </wp:positionV>
              <wp:extent cx="2522483" cy="90043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522483" cy="900430"/>
                      </a:xfrm>
                      <a:prstGeom prst="rect">
                        <a:avLst/>
                      </a:prstGeom>
                      <a:solidFill>
                        <a:schemeClr val="lt1"/>
                      </a:solidFill>
                      <a:ln w="6350">
                        <a:noFill/>
                      </a:ln>
                    </wps:spPr>
                    <wps:txbx>
                      <w:txbxContent>
                        <w:p w14:paraId="5633057F" w14:textId="77777777" w:rsidR="00336CBD" w:rsidRDefault="00336CBD">
                          <w:pPr>
                            <w:ind w:left="0"/>
                            <w:rPr>
                              <w:noProof/>
                            </w:rPr>
                          </w:pPr>
                          <w:r>
                            <w:rPr>
                              <w:noProof/>
                            </w:rPr>
                            <w:t xml:space="preserve">  </w:t>
                          </w:r>
                          <w:r w:rsidR="00BE6AE0">
                            <w:rPr>
                              <w:noProof/>
                            </w:rPr>
                            <w:t xml:space="preserve"> </w:t>
                          </w:r>
                          <w:r>
                            <w:rPr>
                              <w:noProof/>
                            </w:rPr>
                            <w:t xml:space="preserve">  </w:t>
                          </w:r>
                          <w:r w:rsidR="00BE6AE0">
                            <w:rPr>
                              <w:noProof/>
                            </w:rPr>
                            <w:t xml:space="preserve">            </w:t>
                          </w:r>
                          <w:r>
                            <w:rPr>
                              <w:noProof/>
                            </w:rPr>
                            <w:t xml:space="preserve">  </w:t>
                          </w:r>
                          <w:r>
                            <w:rPr>
                              <w:noProof/>
                            </w:rPr>
                            <w:drawing>
                              <wp:inline distT="0" distB="0" distL="0" distR="0" wp14:anchorId="5579AE5E" wp14:editId="38232B88">
                                <wp:extent cx="1528549" cy="682389"/>
                                <wp:effectExtent l="0" t="0" r="0" b="3810"/>
                                <wp:docPr id="14" name="Picture 14" descr="Disability Confident Employer logo"/>
                                <wp:cNvGraphicFramePr/>
                                <a:graphic xmlns:a="http://schemas.openxmlformats.org/drawingml/2006/main">
                                  <a:graphicData uri="http://schemas.openxmlformats.org/drawingml/2006/picture">
                                    <pic:pic xmlns:pic="http://schemas.openxmlformats.org/drawingml/2006/picture">
                                      <pic:nvPicPr>
                                        <pic:cNvPr id="14" name="Picture 14" descr="Disability Confident Employer logo"/>
                                        <pic:cNvPicPr/>
                                      </pic:nvPicPr>
                                      <pic:blipFill>
                                        <a:blip r:embed="rId1"/>
                                        <a:stretch>
                                          <a:fillRect/>
                                        </a:stretch>
                                      </pic:blipFill>
                                      <pic:spPr>
                                        <a:xfrm>
                                          <a:off x="0" y="0"/>
                                          <a:ext cx="1567225" cy="699655"/>
                                        </a:xfrm>
                                        <a:prstGeom prst="rect">
                                          <a:avLst/>
                                        </a:prstGeom>
                                      </pic:spPr>
                                    </pic:pic>
                                  </a:graphicData>
                                </a:graphic>
                              </wp:inline>
                            </w:drawing>
                          </w:r>
                        </w:p>
                        <w:p w14:paraId="7E66B0CD" w14:textId="77777777" w:rsidR="00D12D4A" w:rsidRDefault="00D12D4A">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ABE98D" id="_x0000_t202" coordsize="21600,21600" o:spt="202" path="m,l,21600r21600,l21600,xe">
              <v:stroke joinstyle="miter"/>
              <v:path gradientshapeok="t" o:connecttype="rect"/>
            </v:shapetype>
            <v:shape id="Text Box 12" o:spid="_x0000_s1026" type="#_x0000_t202" style="position:absolute;left:0;text-align:left;margin-left:245.8pt;margin-top:32.25pt;width:198.6pt;height:70.9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bDdLgIAAFQEAAAOAAAAZHJzL2Uyb0RvYy54bWysVEtv2zAMvg/YfxB0X+w4SdcacYosRYYB&#10;RVsgHXpWZCk2IIuapMTOfv0o2Xms22nYRSZFio/vIz2/7xpFDsK6GnRBx6OUEqE5lLXeFfT76/rT&#10;LSXOM10yBVoU9CgcvV98/DBvTS4yqECVwhIMol3emoJW3ps8SRyvRMPcCIzQaJRgG+ZRtbuktKzF&#10;6I1KsjS9SVqwpbHAhXN4+9Ab6SLGl1Jw/yylE56ogmJtPp42nttwJos5y3eWmarmQxnsH6poWK0x&#10;6TnUA/OM7G39R6im5hYcSD/i0CQgZc1F7AG7GafvutlUzIjYC4LjzBkm9//C8qfDxrxY4rsv0CGB&#10;AZDWuNzhZeink7YJX6yUoB0hPJ5hE50nHC+zWZZNbyeUcLTdpel0EnFNLq+Ndf6rgIYEoaAWaYlo&#10;scOj85gRXU8uIZkDVZfrWqmohFEQK2XJgSGJysca8cVvXkqTtqA3k1kaA2sIz/vISmOCS09B8t22&#10;GxrdQnnE/i30o+EMX9dY5CNz/oVZnAVsGefbP+MhFWASGCRKKrA//3Yf/JEitFLS4mwV1P3YMyso&#10;Ud80knc3nk7DMEZlOvucoWKvLdtri943K8DOx7hJhkcx+Ht1EqWF5g3XYBmyoolpjrkL6k/iyvcT&#10;j2vExXIZnXD8DPOPemN4CB2QDhS8dm/MmoEnjww/wWkKWf6Ort43vNSw3HuQdeQyANyjOuCOoxsp&#10;HtYs7Ma1Hr0uP4PFLwAAAP//AwBQSwMEFAAGAAgAAAAhAH9Yo+vhAAAACgEAAA8AAABkcnMvZG93&#10;bnJldi54bWxMj8FOwzAMhu9IvENkJC5oS7duZZS6E0LAJG6sA8Qta0xb0ThVk7Xl7Qkn8M3yp9/f&#10;n20n04qBetdYRljMIxDEpdUNVwiH4nG2AeG8Yq1ay4TwTQ62+flZplJtR36hYe8rEULYpQqh9r5L&#10;pXRlTUa5ue2Iw+3T9kb5sPaV1L0aQ7hp5TKKEmlUw+FDrTq6r6n82p8MwsdV9f7spqfXMV7H3cNu&#10;KK7fdIF4eTHd3YLwNPk/GH71gzrkweloT6ydaBFWN4skoAjJag0iAJswII4IyyiJQeaZ/F8h/wEA&#10;AP//AwBQSwECLQAUAAYACAAAACEAtoM4kv4AAADhAQAAEwAAAAAAAAAAAAAAAAAAAAAAW0NvbnRl&#10;bnRfVHlwZXNdLnhtbFBLAQItABQABgAIAAAAIQA4/SH/1gAAAJQBAAALAAAAAAAAAAAAAAAAAC8B&#10;AABfcmVscy8ucmVsc1BLAQItABQABgAIAAAAIQDkzbDdLgIAAFQEAAAOAAAAAAAAAAAAAAAAAC4C&#10;AABkcnMvZTJvRG9jLnhtbFBLAQItABQABgAIAAAAIQB/WKPr4QAAAAoBAAAPAAAAAAAAAAAAAAAA&#10;AIgEAABkcnMvZG93bnJldi54bWxQSwUGAAAAAAQABADzAAAAlgUAAAAA&#10;" fillcolor="white [3201]" stroked="f" strokeweight=".5pt">
              <v:textbox>
                <w:txbxContent>
                  <w:p w14:paraId="5633057F" w14:textId="77777777" w:rsidR="00336CBD" w:rsidRDefault="00336CBD">
                    <w:pPr>
                      <w:ind w:left="0"/>
                      <w:rPr>
                        <w:noProof/>
                      </w:rPr>
                    </w:pPr>
                    <w:r>
                      <w:rPr>
                        <w:noProof/>
                      </w:rPr>
                      <w:t xml:space="preserve">  </w:t>
                    </w:r>
                    <w:r w:rsidR="00BE6AE0">
                      <w:rPr>
                        <w:noProof/>
                      </w:rPr>
                      <w:t xml:space="preserve"> </w:t>
                    </w:r>
                    <w:r>
                      <w:rPr>
                        <w:noProof/>
                      </w:rPr>
                      <w:t xml:space="preserve">  </w:t>
                    </w:r>
                    <w:r w:rsidR="00BE6AE0">
                      <w:rPr>
                        <w:noProof/>
                      </w:rPr>
                      <w:t xml:space="preserve">            </w:t>
                    </w:r>
                    <w:r>
                      <w:rPr>
                        <w:noProof/>
                      </w:rPr>
                      <w:t xml:space="preserve">  </w:t>
                    </w:r>
                    <w:r>
                      <w:rPr>
                        <w:noProof/>
                      </w:rPr>
                      <w:drawing>
                        <wp:inline distT="0" distB="0" distL="0" distR="0" wp14:anchorId="5579AE5E" wp14:editId="38232B88">
                          <wp:extent cx="1528549" cy="682389"/>
                          <wp:effectExtent l="0" t="0" r="0" b="3810"/>
                          <wp:docPr id="14" name="Picture 14" descr="Disability Confident Employer logo"/>
                          <wp:cNvGraphicFramePr/>
                          <a:graphic xmlns:a="http://schemas.openxmlformats.org/drawingml/2006/main">
                            <a:graphicData uri="http://schemas.openxmlformats.org/drawingml/2006/picture">
                              <pic:pic xmlns:pic="http://schemas.openxmlformats.org/drawingml/2006/picture">
                                <pic:nvPicPr>
                                  <pic:cNvPr id="14" name="Picture 14" descr="Disability Confident Employer logo"/>
                                  <pic:cNvPicPr/>
                                </pic:nvPicPr>
                                <pic:blipFill>
                                  <a:blip r:embed="rId1"/>
                                  <a:stretch>
                                    <a:fillRect/>
                                  </a:stretch>
                                </pic:blipFill>
                                <pic:spPr>
                                  <a:xfrm>
                                    <a:off x="0" y="0"/>
                                    <a:ext cx="1567225" cy="699655"/>
                                  </a:xfrm>
                                  <a:prstGeom prst="rect">
                                    <a:avLst/>
                                  </a:prstGeom>
                                </pic:spPr>
                              </pic:pic>
                            </a:graphicData>
                          </a:graphic>
                        </wp:inline>
                      </w:drawing>
                    </w:r>
                  </w:p>
                  <w:p w14:paraId="7E66B0CD" w14:textId="77777777" w:rsidR="00D12D4A" w:rsidRDefault="00D12D4A">
                    <w:pPr>
                      <w:ind w:left="0"/>
                    </w:pPr>
                  </w:p>
                </w:txbxContent>
              </v:textbox>
            </v:shape>
          </w:pict>
        </mc:Fallback>
      </mc:AlternateContent>
    </w:r>
    <w:r w:rsidR="00951D48">
      <w:rPr>
        <w:noProof/>
      </w:rPr>
      <mc:AlternateContent>
        <mc:Choice Requires="wps">
          <w:drawing>
            <wp:anchor distT="0" distB="0" distL="114300" distR="114300" simplePos="0" relativeHeight="251658241" behindDoc="0" locked="0" layoutInCell="1" allowOverlap="1" wp14:anchorId="6631CEBF" wp14:editId="1FD554FF">
              <wp:simplePos x="0" y="0"/>
              <wp:positionH relativeFrom="column">
                <wp:posOffset>-758825</wp:posOffset>
              </wp:positionH>
              <wp:positionV relativeFrom="paragraph">
                <wp:posOffset>162882</wp:posOffset>
              </wp:positionV>
              <wp:extent cx="7346315" cy="1631315"/>
              <wp:effectExtent l="0" t="0" r="0" b="6985"/>
              <wp:wrapNone/>
              <wp:docPr id="9"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46315" cy="1631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5325A668" w14:textId="77777777" w:rsidR="007B5407" w:rsidRPr="009B469B" w:rsidRDefault="00727717" w:rsidP="00951D48">
                          <w:pPr>
                            <w:spacing w:after="120"/>
                          </w:pPr>
                          <w:r>
                            <w:rPr>
                              <w:b/>
                              <w:bCs/>
                            </w:rPr>
                            <w:t>Head office</w:t>
                          </w:r>
                          <w:r w:rsidR="007B5407" w:rsidRPr="009B469B">
                            <w:t xml:space="preserve">: </w:t>
                          </w:r>
                          <w:r w:rsidR="000F4A27" w:rsidRPr="000F4A27">
                            <w:t>3 Queen Square, London</w:t>
                          </w:r>
                          <w:r w:rsidR="000F4A27">
                            <w:t>,</w:t>
                          </w:r>
                          <w:r w:rsidR="000F4A27" w:rsidRPr="000F4A27">
                            <w:t xml:space="preserve"> WC1N 3AR</w:t>
                          </w:r>
                        </w:p>
                        <w:p w14:paraId="666DD479" w14:textId="77777777" w:rsidR="007B5407" w:rsidRPr="009B469B" w:rsidRDefault="007B5407" w:rsidP="00951D48">
                          <w:pPr>
                            <w:spacing w:after="120"/>
                          </w:pPr>
                          <w:r w:rsidRPr="009B469B">
                            <w:rPr>
                              <w:b/>
                            </w:rPr>
                            <w:t>Tel</w:t>
                          </w:r>
                          <w:r w:rsidR="000D792A">
                            <w:rPr>
                              <w:b/>
                            </w:rPr>
                            <w:t xml:space="preserve">: </w:t>
                          </w:r>
                          <w:r w:rsidRPr="009B469B">
                            <w:t>020 8995 0880</w:t>
                          </w:r>
                          <w:r w:rsidR="00EB337B">
                            <w:t xml:space="preserve">                               </w:t>
                          </w:r>
                        </w:p>
                        <w:p w14:paraId="1E7D06FE" w14:textId="77777777" w:rsidR="007B5407" w:rsidRPr="009B469B" w:rsidRDefault="007B5407" w:rsidP="00951D48">
                          <w:pPr>
                            <w:spacing w:after="120"/>
                          </w:pPr>
                          <w:r w:rsidRPr="009B469B">
                            <w:rPr>
                              <w:b/>
                            </w:rPr>
                            <w:t>Email</w:t>
                          </w:r>
                          <w:r w:rsidR="000D792A">
                            <w:rPr>
                              <w:b/>
                            </w:rPr>
                            <w:t xml:space="preserve">: </w:t>
                          </w:r>
                          <w:r w:rsidRPr="009B469B">
                            <w:t>info@pocklington-trust.org.uk</w:t>
                          </w:r>
                          <w:r w:rsidR="00EB337B">
                            <w:t xml:space="preserve">    </w:t>
                          </w:r>
                        </w:p>
                        <w:p w14:paraId="3D81FA5E" w14:textId="77777777" w:rsidR="007B5407" w:rsidRPr="009B469B" w:rsidRDefault="007B5407" w:rsidP="00951D48">
                          <w:pPr>
                            <w:spacing w:after="120"/>
                          </w:pPr>
                          <w:r w:rsidRPr="009B469B">
                            <w:rPr>
                              <w:b/>
                            </w:rPr>
                            <w:t>Web</w:t>
                          </w:r>
                          <w:r w:rsidR="000D792A">
                            <w:rPr>
                              <w:b/>
                            </w:rPr>
                            <w:t xml:space="preserve">: </w:t>
                          </w:r>
                          <w:r w:rsidRPr="009B469B">
                            <w:t xml:space="preserve">www.pocklington-trust.org.uk </w:t>
                          </w:r>
                          <w:r w:rsidR="00EB337B">
                            <w:t xml:space="preserve">     </w:t>
                          </w:r>
                        </w:p>
                        <w:p w14:paraId="3E6EB58D" w14:textId="77777777" w:rsidR="00EB337B" w:rsidRDefault="007B5407" w:rsidP="00951D48">
                          <w:pPr>
                            <w:spacing w:after="120"/>
                          </w:pPr>
                          <w:r w:rsidRPr="000D792A">
                            <w:rPr>
                              <w:b/>
                              <w:bCs/>
                            </w:rPr>
                            <w:t>Chief Executive</w:t>
                          </w:r>
                          <w:r w:rsidR="000D792A">
                            <w:t>:</w:t>
                          </w:r>
                          <w:r w:rsidRPr="009B469B">
                            <w:t xml:space="preserve"> </w:t>
                          </w:r>
                          <w:r w:rsidR="00B64270">
                            <w:t>Charles Colquhoun</w:t>
                          </w:r>
                          <w:r w:rsidR="00EB337B">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31CEBF" id="Rectangle 24" o:spid="_x0000_s1027" style="position:absolute;left:0;text-align:left;margin-left:-59.75pt;margin-top:12.85pt;width:578.45pt;height:128.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sDD2gEAAJ8DAAAOAAAAZHJzL2Uyb0RvYy54bWysU9tu2zAMfR+wfxD0vjhO03Yz4hRFiw4D&#10;ugvQ7QNkWbaF2aJGKrGzrx8lp2m2vQ17EURSOuQ5OtrcTEMv9gbJgitlvlhKYZyG2rq2lN++Prx5&#10;KwUF5WrVgzOlPBiSN9vXrzajL8wKOuhrg4JBHBWjL2UXgi+yjHRnBkUL8MZxsQEcVOAQ26xGNTL6&#10;0Ger5fIqGwFrj6ANEWfv56LcJvymMTp8bhoyQfSl5NlCWjGtVVyz7UYVLSrfWX0cQ/3DFIOyjpue&#10;oO5VUGKH9i+owWoEgiYsNAwZNI3VJnFgNvnyDzZPnfImcWFxyJ9kov8Hqz/tn/wXjKOTfwT9nYSD&#10;u0651twiwtgZVXO7PAqVjZ6K04UYEF8V1fgRan5atQuQNJgaHCIgsxNTkvpwktpMQWhOXl+sry7y&#10;Syk013LexiD2UMXzdY8U3hsYRNyUEvktE7zaP1KYjz4fid0cPNi+T+/Zu98SjBkzafw4cTQHFWGq&#10;JmHrI7eYqaA+MB+E2SXsat50gD+lGNkhpaQfO4VGiv6DY03e5et1tFQK1pfXKw7wvFKdV5TTDFXK&#10;IMW8vQuzDXcebdtxpzyxc3DLOjY2MXyZ6jg+uyBpdHRstNl5nE69/KvtLwAAAP//AwBQSwMEFAAG&#10;AAgAAAAhALt+ESPiAAAADAEAAA8AAABkcnMvZG93bnJldi54bWxMj01vwjAMhu+T9h8iT9oN0pbx&#10;sdIUTZOQNk0cgO5uWpNWNE7VBNr9+4XTdrT96PXzZpvRtOJGvWssK4inEQji0lYNawXFcTtZgXAe&#10;ucLWMin4IQeb/PEhw7SyA+/pdvBahBB2KSqove9SKV1Zk0E3tR1xuJ1tb9CHsdey6nEI4aaVSRQt&#10;pMGGw4caO3qvqbwcrkbBedgms2JX6G9s9MdOf42f8XGv1PPT+LYG4Wn0fzDc9YM65MHpZK9cOdEq&#10;mMTx6zywCpL5EsSdiGbLFxCnsFklC5B5Jv+XyH8BAAD//wMAUEsBAi0AFAAGAAgAAAAhALaDOJL+&#10;AAAA4QEAABMAAAAAAAAAAAAAAAAAAAAAAFtDb250ZW50X1R5cGVzXS54bWxQSwECLQAUAAYACAAA&#10;ACEAOP0h/9YAAACUAQAACwAAAAAAAAAAAAAAAAAvAQAAX3JlbHMvLnJlbHNQSwECLQAUAAYACAAA&#10;ACEAXZ7Aw9oBAACfAwAADgAAAAAAAAAAAAAAAAAuAgAAZHJzL2Uyb0RvYy54bWxQSwECLQAUAAYA&#10;CAAAACEAu34RI+IAAAAMAQAADwAAAAAAAAAAAAAAAAA0BAAAZHJzL2Rvd25yZXYueG1sUEsFBgAA&#10;AAAEAAQA8wAAAEMFAAAAAA==&#10;" filled="f" stroked="f" strokeweight="2pt">
              <v:textbox>
                <w:txbxContent>
                  <w:p w14:paraId="5325A668" w14:textId="77777777" w:rsidR="007B5407" w:rsidRPr="009B469B" w:rsidRDefault="00727717" w:rsidP="00951D48">
                    <w:pPr>
                      <w:spacing w:after="120"/>
                    </w:pPr>
                    <w:r>
                      <w:rPr>
                        <w:b/>
                        <w:bCs/>
                      </w:rPr>
                      <w:t>Head office</w:t>
                    </w:r>
                    <w:r w:rsidR="007B5407" w:rsidRPr="009B469B">
                      <w:t xml:space="preserve">: </w:t>
                    </w:r>
                    <w:r w:rsidR="000F4A27" w:rsidRPr="000F4A27">
                      <w:t>3 Queen Square, London</w:t>
                    </w:r>
                    <w:r w:rsidR="000F4A27">
                      <w:t>,</w:t>
                    </w:r>
                    <w:r w:rsidR="000F4A27" w:rsidRPr="000F4A27">
                      <w:t xml:space="preserve"> WC1N 3AR</w:t>
                    </w:r>
                  </w:p>
                  <w:p w14:paraId="666DD479" w14:textId="77777777" w:rsidR="007B5407" w:rsidRPr="009B469B" w:rsidRDefault="007B5407" w:rsidP="00951D48">
                    <w:pPr>
                      <w:spacing w:after="120"/>
                    </w:pPr>
                    <w:r w:rsidRPr="009B469B">
                      <w:rPr>
                        <w:b/>
                      </w:rPr>
                      <w:t>Tel</w:t>
                    </w:r>
                    <w:r w:rsidR="000D792A">
                      <w:rPr>
                        <w:b/>
                      </w:rPr>
                      <w:t xml:space="preserve">: </w:t>
                    </w:r>
                    <w:r w:rsidRPr="009B469B">
                      <w:t>020 8995 0880</w:t>
                    </w:r>
                    <w:r w:rsidR="00EB337B">
                      <w:t xml:space="preserve">                               </w:t>
                    </w:r>
                  </w:p>
                  <w:p w14:paraId="1E7D06FE" w14:textId="77777777" w:rsidR="007B5407" w:rsidRPr="009B469B" w:rsidRDefault="007B5407" w:rsidP="00951D48">
                    <w:pPr>
                      <w:spacing w:after="120"/>
                    </w:pPr>
                    <w:r w:rsidRPr="009B469B">
                      <w:rPr>
                        <w:b/>
                      </w:rPr>
                      <w:t>Email</w:t>
                    </w:r>
                    <w:r w:rsidR="000D792A">
                      <w:rPr>
                        <w:b/>
                      </w:rPr>
                      <w:t xml:space="preserve">: </w:t>
                    </w:r>
                    <w:r w:rsidRPr="009B469B">
                      <w:t>info@pocklington-trust.org.uk</w:t>
                    </w:r>
                    <w:r w:rsidR="00EB337B">
                      <w:t xml:space="preserve">    </w:t>
                    </w:r>
                  </w:p>
                  <w:p w14:paraId="3D81FA5E" w14:textId="77777777" w:rsidR="007B5407" w:rsidRPr="009B469B" w:rsidRDefault="007B5407" w:rsidP="00951D48">
                    <w:pPr>
                      <w:spacing w:after="120"/>
                    </w:pPr>
                    <w:r w:rsidRPr="009B469B">
                      <w:rPr>
                        <w:b/>
                      </w:rPr>
                      <w:t>Web</w:t>
                    </w:r>
                    <w:r w:rsidR="000D792A">
                      <w:rPr>
                        <w:b/>
                      </w:rPr>
                      <w:t xml:space="preserve">: </w:t>
                    </w:r>
                    <w:r w:rsidRPr="009B469B">
                      <w:t xml:space="preserve">www.pocklington-trust.org.uk </w:t>
                    </w:r>
                    <w:r w:rsidR="00EB337B">
                      <w:t xml:space="preserve">     </w:t>
                    </w:r>
                  </w:p>
                  <w:p w14:paraId="3E6EB58D" w14:textId="77777777" w:rsidR="00EB337B" w:rsidRDefault="007B5407" w:rsidP="00951D48">
                    <w:pPr>
                      <w:spacing w:after="120"/>
                    </w:pPr>
                    <w:r w:rsidRPr="000D792A">
                      <w:rPr>
                        <w:b/>
                        <w:bCs/>
                      </w:rPr>
                      <w:t>Chief Executive</w:t>
                    </w:r>
                    <w:r w:rsidR="000D792A">
                      <w:t>:</w:t>
                    </w:r>
                    <w:r w:rsidRPr="009B469B">
                      <w:t xml:space="preserve"> </w:t>
                    </w:r>
                    <w:r w:rsidR="00B64270">
                      <w:t>Charles Colquhoun</w:t>
                    </w:r>
                    <w:r w:rsidR="00EB337B">
                      <w:t xml:space="preserve"> </w:t>
                    </w:r>
                  </w:p>
                </w:txbxContent>
              </v:textbox>
            </v:rect>
          </w:pict>
        </mc:Fallback>
      </mc:AlternateContent>
    </w:r>
    <w:r w:rsidR="00951D48">
      <w:rPr>
        <w:noProof/>
      </w:rPr>
      <mc:AlternateContent>
        <mc:Choice Requires="wpg">
          <w:drawing>
            <wp:anchor distT="0" distB="0" distL="114300" distR="114300" simplePos="0" relativeHeight="251658240" behindDoc="0" locked="0" layoutInCell="1" allowOverlap="1" wp14:anchorId="562A8BC8" wp14:editId="39416CFF">
              <wp:simplePos x="0" y="0"/>
              <wp:positionH relativeFrom="column">
                <wp:posOffset>-1386840</wp:posOffset>
              </wp:positionH>
              <wp:positionV relativeFrom="paragraph">
                <wp:posOffset>11108</wp:posOffset>
              </wp:positionV>
              <wp:extent cx="8028940" cy="3431540"/>
              <wp:effectExtent l="19050" t="19050" r="0" b="0"/>
              <wp:wrapNone/>
              <wp:docPr id="4"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28940" cy="3431540"/>
                        <a:chOff x="-1487" y="9180"/>
                        <a:chExt cx="12644" cy="5434"/>
                      </a:xfrm>
                    </wpg:grpSpPr>
                    <wps:wsp>
                      <wps:cNvPr id="5" name="Rectangle 4"/>
                      <wps:cNvSpPr>
                        <a:spLocks noChangeArrowheads="1"/>
                      </wps:cNvSpPr>
                      <wps:spPr bwMode="auto">
                        <a:xfrm>
                          <a:off x="-1455" y="9180"/>
                          <a:ext cx="12612" cy="2730"/>
                        </a:xfrm>
                        <a:prstGeom prst="rect">
                          <a:avLst/>
                        </a:prstGeom>
                        <a:solidFill>
                          <a:srgbClr val="002868"/>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6" name="Rectangle 9"/>
                      <wps:cNvSpPr>
                        <a:spLocks noChangeArrowheads="1"/>
                      </wps:cNvSpPr>
                      <wps:spPr bwMode="auto">
                        <a:xfrm>
                          <a:off x="-1455" y="9195"/>
                          <a:ext cx="9451" cy="2730"/>
                        </a:xfrm>
                        <a:prstGeom prst="rect">
                          <a:avLst/>
                        </a:prstGeom>
                        <a:solidFill>
                          <a:srgbClr val="FFFFF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14:paraId="4B1CFBAB" w14:textId="77777777" w:rsidR="007B5407" w:rsidRDefault="007B5407" w:rsidP="000D792A"/>
                        </w:txbxContent>
                      </wps:txbx>
                      <wps:bodyPr rot="0" vert="horz" wrap="square" lIns="91440" tIns="45720" rIns="91440" bIns="45720" anchor="ctr" anchorCtr="0" upright="1">
                        <a:noAutofit/>
                      </wps:bodyPr>
                    </wps:wsp>
                    <wps:wsp>
                      <wps:cNvPr id="7" name="Chord 15"/>
                      <wps:cNvSpPr>
                        <a:spLocks/>
                      </wps:cNvSpPr>
                      <wps:spPr bwMode="auto">
                        <a:xfrm rot="10800000">
                          <a:off x="5269" y="9210"/>
                          <a:ext cx="5326" cy="5404"/>
                        </a:xfrm>
                        <a:custGeom>
                          <a:avLst/>
                          <a:gdLst>
                            <a:gd name="T0" fmla="*/ 3040064 w 3040136"/>
                            <a:gd name="T1" fmla="*/ 1518777 h 3067309"/>
                            <a:gd name="T2" fmla="*/ 2289195 w 3040136"/>
                            <a:gd name="T3" fmla="*/ 2856500 h 3067309"/>
                            <a:gd name="T4" fmla="*/ 750086 w 3040136"/>
                            <a:gd name="T5" fmla="*/ 2855994 h 3067309"/>
                            <a:gd name="T6" fmla="*/ 81 w 3040136"/>
                            <a:gd name="T7" fmla="*/ 1517791 h 3067309"/>
                            <a:gd name="T8" fmla="*/ 3040064 w 3040136"/>
                            <a:gd name="T9" fmla="*/ 1518777 h 30673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040136" h="3067309">
                              <a:moveTo>
                                <a:pt x="3040064" y="1518777"/>
                              </a:moveTo>
                              <a:cubicBezTo>
                                <a:pt x="3045347" y="2068197"/>
                                <a:pt x="2758917" y="2578490"/>
                                <a:pt x="2289195" y="2856500"/>
                              </a:cubicBezTo>
                              <a:cubicBezTo>
                                <a:pt x="1813979" y="3137761"/>
                                <a:pt x="1225120" y="3137568"/>
                                <a:pt x="750086" y="2855994"/>
                              </a:cubicBezTo>
                              <a:cubicBezTo>
                                <a:pt x="280547" y="2577678"/>
                                <a:pt x="-5552" y="2067202"/>
                                <a:pt x="81" y="1517791"/>
                              </a:cubicBezTo>
                              <a:lnTo>
                                <a:pt x="3040064" y="1518777"/>
                              </a:lnTo>
                              <a:close/>
                            </a:path>
                          </a:pathLst>
                        </a:custGeom>
                        <a:solidFill>
                          <a:srgbClr val="FFFFFF"/>
                        </a:solidFill>
                        <a:ln>
                          <a:noFill/>
                        </a:ln>
                        <a:extLst>
                          <a:ext uri="{91240B29-F687-4F45-9708-019B960494DF}">
                            <a14:hiddenLine xmlns:a14="http://schemas.microsoft.com/office/drawing/2010/main" w="25400">
                              <a:solidFill>
                                <a:srgbClr val="000000"/>
                              </a:solidFill>
                              <a:round/>
                              <a:headEnd/>
                              <a:tailEnd/>
                            </a14:hiddenLine>
                          </a:ext>
                        </a:extLst>
                      </wps:spPr>
                      <wps:bodyPr rot="0" vert="horz" wrap="square" lIns="91440" tIns="45720" rIns="91440" bIns="45720" anchor="ctr" anchorCtr="0" upright="1">
                        <a:noAutofit/>
                      </wps:bodyPr>
                    </wps:wsp>
                    <wps:wsp>
                      <wps:cNvPr id="8" name="Straight Connector 16"/>
                      <wps:cNvCnPr/>
                      <wps:spPr bwMode="auto">
                        <a:xfrm flipH="1">
                          <a:off x="-1487" y="9195"/>
                          <a:ext cx="12612" cy="0"/>
                        </a:xfrm>
                        <a:prstGeom prst="line">
                          <a:avLst/>
                        </a:prstGeom>
                        <a:noFill/>
                        <a:ln w="28575">
                          <a:solidFill>
                            <a:srgbClr val="002868"/>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62A8BC8" id="Group 13" o:spid="_x0000_s1028" style="position:absolute;left:0;text-align:left;margin-left:-109.2pt;margin-top:.85pt;width:632.2pt;height:270.2pt;z-index:251658240" coordorigin="-1487,9180" coordsize="12644,5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XGhQAUAAFoRAAAOAAAAZHJzL2Uyb0RvYy54bWzsWNuO2zYQfS/QfyD0WCCxKIm6GPEG6ebS&#10;AmkbNNsPoCXZEiqLKiWvvfn6niEprexdZ4sEzVP2wUuah8O5nBkO/eLlcdew21L3tWpXHn/ue6xs&#10;c1XU7Xbl/XXz9lnqsX6QbSEb1ZYr767svZdXP/7w4tAty0BVqilKzSCk7ZeHbuVVw9AtF4s+r8qd&#10;7J+rrmyxuFF6JwdM9XZRaHmA9F2zCHw/XhyULjqt8rLv8e1ru+hdGfmbTZkPf2w2fTmwZuVBt8F8&#10;avO5ps/F1Qu53GrZVXXu1JBfoMVO1i0OnUS9loNke10/ELWrc616tRme52q3UJtNnZfGBljD/TNr&#10;3mm174wt2+Vh201ugmvP/PTFYvPfb9/p7mP3QVvtMXyv8r97+GVx6LbL+TrNtxbM1offVIF4yv2g&#10;jOHHjd6RCJjEjsa/d5N/y+PAcnyZ+kGaRQhDjrUwCrnAxEQgrxAm2veMR2niMaxnPJ0W3zgBPIij&#10;yG4XURjR3oVc2qONuk49Cj/41N+7rP86l32sZFeaSPTkkg+a1cXKEx5r5Q5e+BM8k+22KZnRiQ4H&#10;avRqb13KWnVdAVW+0lodqlIWUIobG0420KRHQJ70MXwloMKJr0ZXw1M8sJ4KktA4cvKUXHa6H96V&#10;asdosPI01DdBlLfv+8E6dYRQTHvV1MXbumnMRG/X141mt5JSChGNUxeHE1jTErhVtM1KpG8QJGuc&#10;jdBaFXcwVCubl6gjGFRKf/LYATm58vp/9lKXHmt+beGsjEfEnsFMIpEEmOj5ynq+ItscolZePmiP&#10;2cn1YFN/3+l6W+Esbsxu1SvQeFMb00lDq5dTFzT6RnyKH/IpI9+e0APh+AZ8ygQdLJcjn7JI8P+f&#10;Tm/N3xfTaTiujyYxg9Fr3wlmS5ErWKistmBdIzMKxk2QH2cX5ezJCk0ulyWbw9xPffozWeVuAhHE&#10;mS1SAXcFfSSVCANQni4DXASn1Vwu872tUcTCsS7hfi1QoeirbeFMuUER2Owa3No/LVjoR2gKInYw&#10;Ix7GlsX3YJB4AnPB0yRJWAVwjCJpcm0uGQV0Age4ungmLksO5+BUxML3L0vGJTZJToBM48uCUeIn&#10;bJAKkWXRZcHw5wRO+WWhYMKEgx+SJOOXhaKHm8BPehjBnsBPehiMuEf7LCbysFiIRwI3j9znkfOw&#10;fR45j9nnkfOAPUDiZp14KSt7hYLAx9ZxFSNcQOjabmAvkbdTPTU7RF2Q/8Y2AWYHrc7g9n4a4TCM&#10;4KErkMCdwYMT6dCZ4CbJoeJDeHgCB3UInlyUHp3AQQqCm6QZpdv/zmrqKs7bbtzEaLvXNis7OZCz&#10;jEMwZAc0hchfylpW0dgmJa3v1G15owxyIM85FhoVHMmc2vfIfL+u85/LT2f7RBjZBjPw45RnxlxE&#10;xIgNEoEsd8siSaPMVSy3bGuAORWZSCk+OuvkrMdO5ikPs8RWwpCHSRKbqI8n8yAQnPoZ+JSWhe2q&#10;xmVbI8aDqQT854OD1BejxQLHJqZdGwU/E0JYWsEdaKjMzTkupsg56OPqw6MnNu2Ze6n8jruourpd&#10;Iy5vVF/S3YIzEPNpYHhA9JlV/ZN+sp+3nV/ZJ3zvCk66AmSy7Qo+DlpSX8yuVdsie5Vm3NygrhG4&#10;bj9oxO6JTmDT1N0vY2vtmoD5s+68tZw9VcZ0Gh+T4yPEvVOauqVH2H0/QCxyTxn6enptyGXTUjlB&#10;kibC7LjMpctPGLy+2wL2yiU91t648SDrxo5x+sU3DVGc/GQeD+Zpige8Ybv7sYF+IZjPDf7+J5Gr&#10;fwEAAP//AwBQSwMEFAAGAAgAAAAhACTXScPhAAAACwEAAA8AAABkcnMvZG93bnJldi54bWxMj0FL&#10;w0AQhe+C/2EZwVu72ZjWErMppainItgK4m2aTJPQ7GzIbpP037s96XF4H2++l60n04qBetdY1qDm&#10;EQjiwpYNVxq+Dm+zFQjnkUtsLZOGKzlY5/d3GaalHfmThr2vRChhl6KG2vsuldIVNRl0c9sRh+xk&#10;e4M+nH0lyx7HUG5aGUfRUhpsOHyosaNtTcV5fzEa3kccN0/qddidT9vrz2Hx8b1TpPXjw7R5AeFp&#10;8n8w3PSDOuTB6WgvXDrRapjFapUENiTPIG5AlCzDuqOGRRIrkHkm/2/IfwEAAP//AwBQSwECLQAU&#10;AAYACAAAACEAtoM4kv4AAADhAQAAEwAAAAAAAAAAAAAAAAAAAAAAW0NvbnRlbnRfVHlwZXNdLnht&#10;bFBLAQItABQABgAIAAAAIQA4/SH/1gAAAJQBAAALAAAAAAAAAAAAAAAAAC8BAABfcmVscy8ucmVs&#10;c1BLAQItABQABgAIAAAAIQBfaXGhQAUAAFoRAAAOAAAAAAAAAAAAAAAAAC4CAABkcnMvZTJvRG9j&#10;LnhtbFBLAQItABQABgAIAAAAIQAk10nD4QAAAAsBAAAPAAAAAAAAAAAAAAAAAJoHAABkcnMvZG93&#10;bnJldi54bWxQSwUGAAAAAAQABADzAAAAqAgAAAAA&#10;">
              <v:rect id="Rectangle 4" o:spid="_x0000_s1029" style="position:absolute;left:-1455;top:9180;width:12612;height:27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1kKxAAAANoAAAAPAAAAZHJzL2Rvd25yZXYueG1sRI9Pi8Iw&#10;FMTvwn6H8IS9aaqwItUoq6gouAf/IB5fm2fb3ealNFHrtzcLgsdhZn7DjKeNKcWNaldYVtDrRiCI&#10;U6sLzhQcD8vOEITzyBpLy6TgQQ6mk4/WGGNt77yj295nIkDYxagg976KpXRpTgZd11bEwbvY2qAP&#10;ss6krvEe4KaU/SgaSIMFh4UcK5rnlP7tr0ZB9YjK/iyxP4dkVSTn381itj0dlfpsN98jEJ4a/w6/&#10;2mut4Av+r4QbICdPAAAA//8DAFBLAQItABQABgAIAAAAIQDb4fbL7gAAAIUBAAATAAAAAAAAAAAA&#10;AAAAAAAAAABbQ29udGVudF9UeXBlc10ueG1sUEsBAi0AFAAGAAgAAAAhAFr0LFu/AAAAFQEAAAsA&#10;AAAAAAAAAAAAAAAAHwEAAF9yZWxzLy5yZWxzUEsBAi0AFAAGAAgAAAAhAA0zWQrEAAAA2gAAAA8A&#10;AAAAAAAAAAAAAAAABwIAAGRycy9kb3ducmV2LnhtbFBLBQYAAAAAAwADALcAAAD4AgAAAAA=&#10;" fillcolor="#002868" stroked="f" strokeweight="2pt"/>
              <v:rect id="Rectangle 9" o:spid="_x0000_s1030" style="position:absolute;left:-1455;top:9195;width:9451;height:27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MCgvAAAANoAAAAPAAAAZHJzL2Rvd25yZXYueG1sRI9LC8Iw&#10;EITvgv8hrOBNUx+IVKOoIHr1gee1WdtisylJ1PrvjSB4HGbmG2a+bEwlnuR8aVnBoJ+AIM6sLjlX&#10;cD5te1MQPiBrrCyTgjd5WC7arTmm2r74QM9jyEWEsE9RQRFCnUrps4IM+r6tiaN3s85giNLlUjt8&#10;Rbip5DBJJtJgyXGhwJo2BWX348MokGFH91MzvPAoGeN17W7nSy2V6naa1QxEoCb8w7/2XiuYwPdK&#10;vAFy8QEAAP//AwBQSwECLQAUAAYACAAAACEA2+H2y+4AAACFAQAAEwAAAAAAAAAAAAAAAAAAAAAA&#10;W0NvbnRlbnRfVHlwZXNdLnhtbFBLAQItABQABgAIAAAAIQBa9CxbvwAAABUBAAALAAAAAAAAAAAA&#10;AAAAAB8BAABfcmVscy8ucmVsc1BLAQItABQABgAIAAAAIQCIvMCgvAAAANoAAAAPAAAAAAAAAAAA&#10;AAAAAAcCAABkcnMvZG93bnJldi54bWxQSwUGAAAAAAMAAwC3AAAA8AIAAAAA&#10;" stroked="f" strokeweight="2pt">
                <v:textbox>
                  <w:txbxContent>
                    <w:p w14:paraId="4B1CFBAB" w14:textId="77777777" w:rsidR="007B5407" w:rsidRDefault="007B5407" w:rsidP="000D792A"/>
                  </w:txbxContent>
                </v:textbox>
              </v:rect>
              <v:shape id="Chord 15" o:spid="_x0000_s1031" style="position:absolute;left:5269;top:9210;width:5326;height:5404;rotation:180;visibility:visible;mso-wrap-style:square;v-text-anchor:middle" coordsize="3040136,3067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8WrwgAAANoAAAAPAAAAZHJzL2Rvd25yZXYueG1sRI9RawIx&#10;EITfC/6HsIJvNadItadRRBB8KLVVf8ByWe9OL5sjWfX675uC0MdhZr5hFqvONepOIdaeDYyGGSji&#10;wtuaSwOn4/Z1BioKssXGMxn4oQirZe9lgbn1D/6m+0FKlSAcczRQibS51rGoyGEc+pY4eWcfHEqS&#10;odQ24CPBXaPHWfamHdacFipsaVNRcT3cnIHw1c2mvLGfp/27ZNKOLx+3ydGYQb9bz0EJdfIffrZ3&#10;1sAU/q6kG6CXvwAAAP//AwBQSwECLQAUAAYACAAAACEA2+H2y+4AAACFAQAAEwAAAAAAAAAAAAAA&#10;AAAAAAAAW0NvbnRlbnRfVHlwZXNdLnhtbFBLAQItABQABgAIAAAAIQBa9CxbvwAAABUBAAALAAAA&#10;AAAAAAAAAAAAAB8BAABfcmVscy8ucmVsc1BLAQItABQABgAIAAAAIQCtP8WrwgAAANoAAAAPAAAA&#10;AAAAAAAAAAAAAAcCAABkcnMvZG93bnJldi54bWxQSwUGAAAAAAMAAwC3AAAA9gIAAAAA&#10;" path="m3040064,1518777v5283,549420,-281147,1059713,-750869,1337723c1813979,3137761,1225120,3137568,750086,2855994,280547,2577678,-5552,2067202,81,1517791r3039983,986xe" stroked="f" strokeweight="2pt">
                <v:path arrowok="t" o:connecttype="custom" o:connectlocs="5326,2676;4010,5033;1314,5032;0,2674;5326,2676" o:connectangles="0,0,0,0,0"/>
              </v:shape>
              <v:line id="Straight Connector 16" o:spid="_x0000_s1032" style="position:absolute;flip:x;visibility:visible;mso-wrap-style:square" from="-1487,9195" to="11125,9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7kOvwAAANoAAAAPAAAAZHJzL2Rvd25yZXYueG1sRE9Ni8Iw&#10;EL0L/ocwgjdN9VCWrrGIoHhU16XX2WZsa5tJaVJb/fWbw8IeH+97k46mEU/qXGVZwWoZgSDOra64&#10;UHD7Oiw+QDiPrLGxTApe5CDdTicbTLQd+ELPqy9ECGGXoILS+zaR0uUlGXRL2xIH7m47gz7ArpC6&#10;wyGEm0auoyiWBisODSW2tC8pr6+9UZC9732zPsZx9vjZj7f+ezjU2Vmp+WzcfYLwNPp/8Z/7pBWE&#10;reFKuAFy+wsAAP//AwBQSwECLQAUAAYACAAAACEA2+H2y+4AAACFAQAAEwAAAAAAAAAAAAAAAAAA&#10;AAAAW0NvbnRlbnRfVHlwZXNdLnhtbFBLAQItABQABgAIAAAAIQBa9CxbvwAAABUBAAALAAAAAAAA&#10;AAAAAAAAAB8BAABfcmVscy8ucmVsc1BLAQItABQABgAIAAAAIQBtH7kOvwAAANoAAAAPAAAAAAAA&#10;AAAAAAAAAAcCAABkcnMvZG93bnJldi54bWxQSwUGAAAAAAMAAwC3AAAA8wIAAAAA&#10;" strokecolor="#002868" strokeweight="2.25pt"/>
            </v:group>
          </w:pict>
        </mc:Fallback>
      </mc:AlternateContent>
    </w:r>
    <w:r w:rsidR="00D12D4A">
      <w:rPr>
        <w:noProof/>
      </w:rPr>
      <mc:AlternateContent>
        <mc:Choice Requires="wps">
          <w:drawing>
            <wp:anchor distT="0" distB="0" distL="114300" distR="114300" simplePos="0" relativeHeight="251658243" behindDoc="0" locked="0" layoutInCell="1" allowOverlap="1" wp14:anchorId="1DFF3759" wp14:editId="62FB1A76">
              <wp:simplePos x="0" y="0"/>
              <wp:positionH relativeFrom="column">
                <wp:posOffset>2906973</wp:posOffset>
              </wp:positionH>
              <wp:positionV relativeFrom="paragraph">
                <wp:posOffset>1146166</wp:posOffset>
              </wp:positionV>
              <wp:extent cx="3215640" cy="555673"/>
              <wp:effectExtent l="0" t="0" r="3810" b="0"/>
              <wp:wrapNone/>
              <wp:docPr id="1" name="Text Box 1"/>
              <wp:cNvGraphicFramePr/>
              <a:graphic xmlns:a="http://schemas.openxmlformats.org/drawingml/2006/main">
                <a:graphicData uri="http://schemas.microsoft.com/office/word/2010/wordprocessingShape">
                  <wps:wsp>
                    <wps:cNvSpPr txBox="1"/>
                    <wps:spPr>
                      <a:xfrm>
                        <a:off x="0" y="0"/>
                        <a:ext cx="3215640" cy="555673"/>
                      </a:xfrm>
                      <a:prstGeom prst="rect">
                        <a:avLst/>
                      </a:prstGeom>
                      <a:solidFill>
                        <a:schemeClr val="lt1"/>
                      </a:solidFill>
                      <a:ln w="6350">
                        <a:noFill/>
                      </a:ln>
                    </wps:spPr>
                    <wps:txbx>
                      <w:txbxContent>
                        <w:p w14:paraId="52A1D1FF" w14:textId="77777777" w:rsidR="00727717" w:rsidRPr="00951D48" w:rsidRDefault="00BE6AE0" w:rsidP="00727717">
                          <w:pPr>
                            <w:rPr>
                              <w:sz w:val="26"/>
                              <w:szCs w:val="26"/>
                            </w:rPr>
                          </w:pPr>
                          <w:r>
                            <w:rPr>
                              <w:sz w:val="26"/>
                              <w:szCs w:val="26"/>
                            </w:rPr>
                            <w:t xml:space="preserve">           </w:t>
                          </w:r>
                          <w:r w:rsidR="00727717" w:rsidRPr="00951D48">
                            <w:rPr>
                              <w:sz w:val="26"/>
                              <w:szCs w:val="26"/>
                            </w:rPr>
                            <w:t>Registered Charity No. 1113729</w:t>
                          </w:r>
                        </w:p>
                        <w:p w14:paraId="2501F5C3" w14:textId="77777777" w:rsidR="00727717" w:rsidRPr="00951D48" w:rsidRDefault="00BE6AE0" w:rsidP="00727717">
                          <w:pPr>
                            <w:rPr>
                              <w:sz w:val="26"/>
                              <w:szCs w:val="26"/>
                            </w:rPr>
                          </w:pPr>
                          <w:r>
                            <w:rPr>
                              <w:sz w:val="26"/>
                              <w:szCs w:val="26"/>
                            </w:rPr>
                            <w:t xml:space="preserve">       </w:t>
                          </w:r>
                          <w:r w:rsidR="00727717" w:rsidRPr="00951D48">
                            <w:rPr>
                              <w:sz w:val="26"/>
                              <w:szCs w:val="26"/>
                            </w:rPr>
                            <w:t>Company Registered No. 5359336</w:t>
                          </w:r>
                        </w:p>
                        <w:p w14:paraId="573DF050" w14:textId="77777777" w:rsidR="00727717" w:rsidRDefault="00727717">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FF3759" id="Text Box 1" o:spid="_x0000_s1033" type="#_x0000_t202" style="position:absolute;left:0;text-align:left;margin-left:228.9pt;margin-top:90.25pt;width:253.2pt;height:43.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WomLwIAAFsEAAAOAAAAZHJzL2Uyb0RvYy54bWysVEtv2zAMvg/YfxB0X5x3OyNOkaXIMCBo&#10;C6RDz4osxQJkUZOU2NmvHyXntW6nYReZFKmP5EfSs4e21uQgnFdgCjro9SkRhkOpzK6g319Xn+4p&#10;8YGZkmkwoqBH4enD/OOHWWNzMYQKdCkcQRDj88YWtArB5lnmeSVq5ntghUGjBFezgKrbZaVjDaLX&#10;Ohv2+9OsAVdaB1x4j7ePnZHOE76UgodnKb0IRBcUcwvpdOncxjObz1i+c8xWip/SYP+QRc2UwaAX&#10;qEcWGNk79QdUrbgDDzL0ONQZSKm4SDVgNYP+u2o2FbMi1YLkeHuhyf8/WP502NgXR0L7BVpsYCSk&#10;sT73eBnraaWr4xczJWhHCo8X2kQbCMfL0XAwmY7RxNE2mUymd6MIk11fW+fDVwE1iUJBHbYlscUO&#10;ax8617NLDOZBq3KltE5KHAWx1I4cGDZRh5Qjgv/mpQ1pCjodTfoJ2EB83iFrg7lca4pSaLctUSWm&#10;fq53C+URaXDQTYi3fKUw1zXz4YU5HAksD8c8POMhNWAsOEmUVOB+/u0++mOn0EpJgyNWUP9jz5yg&#10;RH8z2MPPg3FkLSRlPLkbouJuLdtbi9nXS0ACBrhQlicx+gd9FqWD+g23YRGjookZjrELGs7iMnSD&#10;j9vExWKRnHAKLQtrs7E8QkfCYyde2zfm7KldARv9BOdhZPm7rnW+8aWBxT6AVKmlkeeO1RP9OMFp&#10;KE7bFlfkVk9e13/C/BcAAAD//wMAUEsDBBQABgAIAAAAIQBG6rYP4gAAAAsBAAAPAAAAZHJzL2Rv&#10;d25yZXYueG1sTI9BT4QwFITvJv6H5pl4Mbut7MIiUjbGqJt4c1k13rq0ApG+EtoF/Pc+T3qczGTm&#10;m3w7246NZvCtQwnXSwHMYOV0i7WEQ/m4SIH5oFCrzqGR8G08bIvzs1xl2k34YsZ9qBmVoM+UhCaE&#10;PuPcV42xyi9db5C8TzdYFUgONdeDmqjcdjwSIuFWtUgLjerNfWOqr/3JSvi4qt+f/fz0Oq3iVf+w&#10;G8vNmy6lvLyY726BBTOHvzD84hM6FMR0dCfUnnUS1vGG0AMZqYiBUeImWUfAjhKiJBXAi5z//1D8&#10;AAAA//8DAFBLAQItABQABgAIAAAAIQC2gziS/gAAAOEBAAATAAAAAAAAAAAAAAAAAAAAAABbQ29u&#10;dGVudF9UeXBlc10ueG1sUEsBAi0AFAAGAAgAAAAhADj9If/WAAAAlAEAAAsAAAAAAAAAAAAAAAAA&#10;LwEAAF9yZWxzLy5yZWxzUEsBAi0AFAAGAAgAAAAhAJCxaiYvAgAAWwQAAA4AAAAAAAAAAAAAAAAA&#10;LgIAAGRycy9lMm9Eb2MueG1sUEsBAi0AFAAGAAgAAAAhAEbqtg/iAAAACwEAAA8AAAAAAAAAAAAA&#10;AAAAiQQAAGRycy9kb3ducmV2LnhtbFBLBQYAAAAABAAEAPMAAACYBQAAAAA=&#10;" fillcolor="white [3201]" stroked="f" strokeweight=".5pt">
              <v:textbox>
                <w:txbxContent>
                  <w:p w14:paraId="52A1D1FF" w14:textId="77777777" w:rsidR="00727717" w:rsidRPr="00951D48" w:rsidRDefault="00BE6AE0" w:rsidP="00727717">
                    <w:pPr>
                      <w:rPr>
                        <w:sz w:val="26"/>
                        <w:szCs w:val="26"/>
                      </w:rPr>
                    </w:pPr>
                    <w:r>
                      <w:rPr>
                        <w:sz w:val="26"/>
                        <w:szCs w:val="26"/>
                      </w:rPr>
                      <w:t xml:space="preserve">           </w:t>
                    </w:r>
                    <w:r w:rsidR="00727717" w:rsidRPr="00951D48">
                      <w:rPr>
                        <w:sz w:val="26"/>
                        <w:szCs w:val="26"/>
                      </w:rPr>
                      <w:t>Registered Charity No. 1113729</w:t>
                    </w:r>
                  </w:p>
                  <w:p w14:paraId="2501F5C3" w14:textId="77777777" w:rsidR="00727717" w:rsidRPr="00951D48" w:rsidRDefault="00BE6AE0" w:rsidP="00727717">
                    <w:pPr>
                      <w:rPr>
                        <w:sz w:val="26"/>
                        <w:szCs w:val="26"/>
                      </w:rPr>
                    </w:pPr>
                    <w:r>
                      <w:rPr>
                        <w:sz w:val="26"/>
                        <w:szCs w:val="26"/>
                      </w:rPr>
                      <w:t xml:space="preserve">       </w:t>
                    </w:r>
                    <w:r w:rsidR="00727717" w:rsidRPr="00951D48">
                      <w:rPr>
                        <w:sz w:val="26"/>
                        <w:szCs w:val="26"/>
                      </w:rPr>
                      <w:t>Company Registered No. 5359336</w:t>
                    </w:r>
                  </w:p>
                  <w:p w14:paraId="573DF050" w14:textId="77777777" w:rsidR="00727717" w:rsidRDefault="00727717">
                    <w:pPr>
                      <w:ind w:left="0"/>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23F38" w14:textId="77777777" w:rsidR="0007588D" w:rsidRDefault="0007588D" w:rsidP="000D792A">
      <w:r>
        <w:separator/>
      </w:r>
    </w:p>
  </w:footnote>
  <w:footnote w:type="continuationSeparator" w:id="0">
    <w:p w14:paraId="74B60981" w14:textId="77777777" w:rsidR="0007588D" w:rsidRDefault="0007588D" w:rsidP="000D792A">
      <w:r>
        <w:continuationSeparator/>
      </w:r>
    </w:p>
  </w:footnote>
  <w:footnote w:type="continuationNotice" w:id="1">
    <w:p w14:paraId="0088754E" w14:textId="77777777" w:rsidR="0007588D" w:rsidRDefault="0007588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DB0E1" w14:textId="77777777" w:rsidR="007B5407" w:rsidRPr="008246A3" w:rsidRDefault="007B5407" w:rsidP="000D792A">
    <w:pPr>
      <w:pStyle w:val="Header"/>
      <w:tabs>
        <w:tab w:val="clear" w:pos="9026"/>
        <w:tab w:val="right" w:pos="9923"/>
      </w:tabs>
      <w:ind w:right="-589"/>
    </w:pPr>
    <w:r>
      <w:tab/>
    </w:r>
    <w:r>
      <w:tab/>
    </w:r>
    <w:r>
      <w:tab/>
    </w:r>
    <w:r w:rsidR="00B64270">
      <w:rPr>
        <w:noProof/>
        <w:sz w:val="22"/>
        <w:szCs w:val="22"/>
      </w:rPr>
      <w:drawing>
        <wp:inline distT="0" distB="0" distL="0" distR="0" wp14:anchorId="0C9200D9" wp14:editId="583732FD">
          <wp:extent cx="1446530" cy="901065"/>
          <wp:effectExtent l="0" t="0" r="1270" b="0"/>
          <wp:docPr id="60" name="Picture 60" descr="Thomas Pocklington Trust logo; Large TPT letters with the words Thomas Pocklington Trust underneath enclosed in a rectangle. Letters, words and the rectangle border are a dark blue. Within the P of TPT is a small round eye looking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omas Pocklington Trust logo; Large TPT letters with the words Thomas Pocklington Trust underneath enclosed in a rectangle. Letters, words and the rectangle border are a dark blue. Within the P of TPT is a small round eye looking upwards."/>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46530" cy="9010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1517AE"/>
    <w:multiLevelType w:val="hybridMultilevel"/>
    <w:tmpl w:val="BD40BEA4"/>
    <w:lvl w:ilvl="0" w:tplc="08090001">
      <w:start w:val="1"/>
      <w:numFmt w:val="bullet"/>
      <w:lvlText w:val=""/>
      <w:lvlJc w:val="left"/>
      <w:pPr>
        <w:ind w:left="720" w:hanging="360"/>
      </w:pPr>
      <w:rPr>
        <w:rFonts w:ascii="Symbol" w:hAnsi="Symbol" w:hint="default"/>
      </w:rPr>
    </w:lvl>
    <w:lvl w:ilvl="1" w:tplc="513272F0">
      <w:numFmt w:val="bullet"/>
      <w:lvlText w:val="•"/>
      <w:lvlJc w:val="left"/>
      <w:pPr>
        <w:ind w:left="1440" w:hanging="360"/>
      </w:pPr>
      <w:rPr>
        <w:rFonts w:ascii="Arial" w:eastAsiaTheme="minorEastAsia"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E6045E"/>
    <w:multiLevelType w:val="hybridMultilevel"/>
    <w:tmpl w:val="3A94C6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DD1192"/>
    <w:multiLevelType w:val="hybridMultilevel"/>
    <w:tmpl w:val="9AA63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183F6E"/>
    <w:multiLevelType w:val="hybridMultilevel"/>
    <w:tmpl w:val="202C9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DA636F0"/>
    <w:multiLevelType w:val="hybridMultilevel"/>
    <w:tmpl w:val="AB102E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AF2910"/>
    <w:multiLevelType w:val="hybridMultilevel"/>
    <w:tmpl w:val="948098C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15:restartNumberingAfterBreak="0">
    <w:nsid w:val="4F2A43DA"/>
    <w:multiLevelType w:val="hybridMultilevel"/>
    <w:tmpl w:val="E14004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14B01B4"/>
    <w:multiLevelType w:val="hybridMultilevel"/>
    <w:tmpl w:val="28A0F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1C63D76"/>
    <w:multiLevelType w:val="multilevel"/>
    <w:tmpl w:val="3D2E6A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2244491"/>
    <w:multiLevelType w:val="hybridMultilevel"/>
    <w:tmpl w:val="EA263446"/>
    <w:lvl w:ilvl="0" w:tplc="ED98A096">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62300FF5"/>
    <w:multiLevelType w:val="hybridMultilevel"/>
    <w:tmpl w:val="B53AF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E395647"/>
    <w:multiLevelType w:val="hybridMultilevel"/>
    <w:tmpl w:val="50ECF1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27B2B53"/>
    <w:multiLevelType w:val="hybridMultilevel"/>
    <w:tmpl w:val="038444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DC00D2"/>
    <w:multiLevelType w:val="hybridMultilevel"/>
    <w:tmpl w:val="4AC6EBF8"/>
    <w:lvl w:ilvl="0" w:tplc="269444FA">
      <w:start w:val="1"/>
      <w:numFmt w:val="bullet"/>
      <w:pStyle w:val="List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DB9704C"/>
    <w:multiLevelType w:val="hybridMultilevel"/>
    <w:tmpl w:val="CB4E2664"/>
    <w:lvl w:ilvl="0" w:tplc="22F22528">
      <w:start w:val="1"/>
      <w:numFmt w:val="decimal"/>
      <w:pStyle w:val="ListNumbers"/>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2058591">
    <w:abstractNumId w:val="14"/>
  </w:num>
  <w:num w:numId="2" w16cid:durableId="1688868226">
    <w:abstractNumId w:val="13"/>
  </w:num>
  <w:num w:numId="3" w16cid:durableId="1633633217">
    <w:abstractNumId w:val="12"/>
  </w:num>
  <w:num w:numId="4" w16cid:durableId="2104378967">
    <w:abstractNumId w:val="4"/>
  </w:num>
  <w:num w:numId="5" w16cid:durableId="1841577295">
    <w:abstractNumId w:val="6"/>
  </w:num>
  <w:num w:numId="6" w16cid:durableId="1563828927">
    <w:abstractNumId w:val="1"/>
  </w:num>
  <w:num w:numId="7" w16cid:durableId="156389585">
    <w:abstractNumId w:val="3"/>
  </w:num>
  <w:num w:numId="8" w16cid:durableId="124281252">
    <w:abstractNumId w:val="0"/>
  </w:num>
  <w:num w:numId="9" w16cid:durableId="1886479822">
    <w:abstractNumId w:val="7"/>
  </w:num>
  <w:num w:numId="10" w16cid:durableId="488599645">
    <w:abstractNumId w:val="11"/>
  </w:num>
  <w:num w:numId="11" w16cid:durableId="3159161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3470683">
    <w:abstractNumId w:val="2"/>
  </w:num>
  <w:num w:numId="13" w16cid:durableId="52706346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438106">
    <w:abstractNumId w:val="8"/>
  </w:num>
  <w:num w:numId="15" w16cid:durableId="1558279503">
    <w:abstractNumId w:val="9"/>
  </w:num>
  <w:num w:numId="16" w16cid:durableId="180592465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6"/>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54C"/>
    <w:rsid w:val="00000F99"/>
    <w:rsid w:val="000145D2"/>
    <w:rsid w:val="00016146"/>
    <w:rsid w:val="00016297"/>
    <w:rsid w:val="000210C7"/>
    <w:rsid w:val="000269C2"/>
    <w:rsid w:val="00037198"/>
    <w:rsid w:val="000400FA"/>
    <w:rsid w:val="000501B6"/>
    <w:rsid w:val="00052B88"/>
    <w:rsid w:val="00054D5E"/>
    <w:rsid w:val="000616E6"/>
    <w:rsid w:val="00065567"/>
    <w:rsid w:val="000725A4"/>
    <w:rsid w:val="0007588D"/>
    <w:rsid w:val="00084B0E"/>
    <w:rsid w:val="0009695F"/>
    <w:rsid w:val="000A71BF"/>
    <w:rsid w:val="000B1A22"/>
    <w:rsid w:val="000C0FCA"/>
    <w:rsid w:val="000C4A68"/>
    <w:rsid w:val="000C4F7A"/>
    <w:rsid w:val="000D67FF"/>
    <w:rsid w:val="000D792A"/>
    <w:rsid w:val="000F26A2"/>
    <w:rsid w:val="000F4A27"/>
    <w:rsid w:val="000F6C79"/>
    <w:rsid w:val="00101586"/>
    <w:rsid w:val="001039B4"/>
    <w:rsid w:val="00110A13"/>
    <w:rsid w:val="00110AA5"/>
    <w:rsid w:val="00111410"/>
    <w:rsid w:val="00112558"/>
    <w:rsid w:val="0011283F"/>
    <w:rsid w:val="00125D6C"/>
    <w:rsid w:val="00126FBD"/>
    <w:rsid w:val="0013032A"/>
    <w:rsid w:val="00140F23"/>
    <w:rsid w:val="0014542C"/>
    <w:rsid w:val="001465D1"/>
    <w:rsid w:val="001668BA"/>
    <w:rsid w:val="00171063"/>
    <w:rsid w:val="001772FE"/>
    <w:rsid w:val="0018412B"/>
    <w:rsid w:val="00184211"/>
    <w:rsid w:val="00186CD2"/>
    <w:rsid w:val="00192440"/>
    <w:rsid w:val="00192FE6"/>
    <w:rsid w:val="001953D3"/>
    <w:rsid w:val="0019741C"/>
    <w:rsid w:val="001A42E3"/>
    <w:rsid w:val="001A5A68"/>
    <w:rsid w:val="001A6A3C"/>
    <w:rsid w:val="001B1C1B"/>
    <w:rsid w:val="001B320E"/>
    <w:rsid w:val="001B367F"/>
    <w:rsid w:val="001B6A12"/>
    <w:rsid w:val="001C3160"/>
    <w:rsid w:val="001C41D9"/>
    <w:rsid w:val="001D138F"/>
    <w:rsid w:val="001E590D"/>
    <w:rsid w:val="002019BB"/>
    <w:rsid w:val="002034B8"/>
    <w:rsid w:val="002171EE"/>
    <w:rsid w:val="00220AF5"/>
    <w:rsid w:val="00223DEA"/>
    <w:rsid w:val="002306FE"/>
    <w:rsid w:val="00236A3E"/>
    <w:rsid w:val="002449AA"/>
    <w:rsid w:val="0024669E"/>
    <w:rsid w:val="00253244"/>
    <w:rsid w:val="00255831"/>
    <w:rsid w:val="0026058A"/>
    <w:rsid w:val="002611DD"/>
    <w:rsid w:val="00266C57"/>
    <w:rsid w:val="00274776"/>
    <w:rsid w:val="00287357"/>
    <w:rsid w:val="002902C4"/>
    <w:rsid w:val="00293997"/>
    <w:rsid w:val="002B1F5E"/>
    <w:rsid w:val="002B52D3"/>
    <w:rsid w:val="002B5E7B"/>
    <w:rsid w:val="002C4DCC"/>
    <w:rsid w:val="002D2B1D"/>
    <w:rsid w:val="002E652A"/>
    <w:rsid w:val="002E7437"/>
    <w:rsid w:val="00301C19"/>
    <w:rsid w:val="00305AC4"/>
    <w:rsid w:val="0031019E"/>
    <w:rsid w:val="00311D3A"/>
    <w:rsid w:val="003201CA"/>
    <w:rsid w:val="00331114"/>
    <w:rsid w:val="0033604F"/>
    <w:rsid w:val="00336CBD"/>
    <w:rsid w:val="00371549"/>
    <w:rsid w:val="00374CA0"/>
    <w:rsid w:val="00374E98"/>
    <w:rsid w:val="0038061D"/>
    <w:rsid w:val="00380E61"/>
    <w:rsid w:val="00384C1B"/>
    <w:rsid w:val="00387026"/>
    <w:rsid w:val="00396374"/>
    <w:rsid w:val="00397EF9"/>
    <w:rsid w:val="003A3D27"/>
    <w:rsid w:val="003C3474"/>
    <w:rsid w:val="003C52FF"/>
    <w:rsid w:val="003C5A7B"/>
    <w:rsid w:val="003D05E9"/>
    <w:rsid w:val="003E02B0"/>
    <w:rsid w:val="003E1BEC"/>
    <w:rsid w:val="003E1DE2"/>
    <w:rsid w:val="003E6BD1"/>
    <w:rsid w:val="003F2BAB"/>
    <w:rsid w:val="00405FD0"/>
    <w:rsid w:val="00411D88"/>
    <w:rsid w:val="00425910"/>
    <w:rsid w:val="004310BC"/>
    <w:rsid w:val="004314CE"/>
    <w:rsid w:val="00431544"/>
    <w:rsid w:val="00441466"/>
    <w:rsid w:val="004524B9"/>
    <w:rsid w:val="0045278A"/>
    <w:rsid w:val="00460C28"/>
    <w:rsid w:val="00490FEE"/>
    <w:rsid w:val="004A13F1"/>
    <w:rsid w:val="004A771B"/>
    <w:rsid w:val="004B29D5"/>
    <w:rsid w:val="004C27FA"/>
    <w:rsid w:val="004D18A3"/>
    <w:rsid w:val="004D738F"/>
    <w:rsid w:val="004E6189"/>
    <w:rsid w:val="004F06CD"/>
    <w:rsid w:val="004F49E8"/>
    <w:rsid w:val="004F690E"/>
    <w:rsid w:val="005161F4"/>
    <w:rsid w:val="00522DA2"/>
    <w:rsid w:val="0052543E"/>
    <w:rsid w:val="00542CB0"/>
    <w:rsid w:val="00546183"/>
    <w:rsid w:val="00550593"/>
    <w:rsid w:val="005553EB"/>
    <w:rsid w:val="00556071"/>
    <w:rsid w:val="0057255B"/>
    <w:rsid w:val="00592CBF"/>
    <w:rsid w:val="00597F2D"/>
    <w:rsid w:val="005A01DA"/>
    <w:rsid w:val="005A645A"/>
    <w:rsid w:val="005C49B6"/>
    <w:rsid w:val="005C56BE"/>
    <w:rsid w:val="005D101F"/>
    <w:rsid w:val="005D1D6A"/>
    <w:rsid w:val="005E00B0"/>
    <w:rsid w:val="005E4DEC"/>
    <w:rsid w:val="005F5B4B"/>
    <w:rsid w:val="00604227"/>
    <w:rsid w:val="0060615E"/>
    <w:rsid w:val="00612E66"/>
    <w:rsid w:val="00615AF7"/>
    <w:rsid w:val="006167E8"/>
    <w:rsid w:val="00626D79"/>
    <w:rsid w:val="006275FB"/>
    <w:rsid w:val="006345DB"/>
    <w:rsid w:val="00635A54"/>
    <w:rsid w:val="00655035"/>
    <w:rsid w:val="00662ADC"/>
    <w:rsid w:val="00682254"/>
    <w:rsid w:val="00684A9E"/>
    <w:rsid w:val="00696120"/>
    <w:rsid w:val="00696711"/>
    <w:rsid w:val="006A5713"/>
    <w:rsid w:val="006A6191"/>
    <w:rsid w:val="006B146E"/>
    <w:rsid w:val="006C5E47"/>
    <w:rsid w:val="006D1CD7"/>
    <w:rsid w:val="006E4447"/>
    <w:rsid w:val="006F2EC6"/>
    <w:rsid w:val="0071430A"/>
    <w:rsid w:val="0071562C"/>
    <w:rsid w:val="00727717"/>
    <w:rsid w:val="00735AA9"/>
    <w:rsid w:val="007451A5"/>
    <w:rsid w:val="00747B60"/>
    <w:rsid w:val="00757818"/>
    <w:rsid w:val="00763FCD"/>
    <w:rsid w:val="00766F3A"/>
    <w:rsid w:val="00785074"/>
    <w:rsid w:val="00794E73"/>
    <w:rsid w:val="00795084"/>
    <w:rsid w:val="00795A0F"/>
    <w:rsid w:val="007A6703"/>
    <w:rsid w:val="007A76DD"/>
    <w:rsid w:val="007B5407"/>
    <w:rsid w:val="007B611D"/>
    <w:rsid w:val="007B70D3"/>
    <w:rsid w:val="007C4B75"/>
    <w:rsid w:val="007C5064"/>
    <w:rsid w:val="007C5784"/>
    <w:rsid w:val="007D4384"/>
    <w:rsid w:val="007D4962"/>
    <w:rsid w:val="007E574A"/>
    <w:rsid w:val="007E7549"/>
    <w:rsid w:val="007F3FB2"/>
    <w:rsid w:val="007F76C7"/>
    <w:rsid w:val="00803ACC"/>
    <w:rsid w:val="00805CA2"/>
    <w:rsid w:val="00815DC3"/>
    <w:rsid w:val="00821AC4"/>
    <w:rsid w:val="0082451A"/>
    <w:rsid w:val="008246A3"/>
    <w:rsid w:val="00825C8D"/>
    <w:rsid w:val="00827E11"/>
    <w:rsid w:val="0083542D"/>
    <w:rsid w:val="008433FF"/>
    <w:rsid w:val="00850FFF"/>
    <w:rsid w:val="008528D7"/>
    <w:rsid w:val="00854A28"/>
    <w:rsid w:val="00864FA3"/>
    <w:rsid w:val="00870D32"/>
    <w:rsid w:val="008740EB"/>
    <w:rsid w:val="00884814"/>
    <w:rsid w:val="008868DF"/>
    <w:rsid w:val="008908C8"/>
    <w:rsid w:val="00895368"/>
    <w:rsid w:val="00896755"/>
    <w:rsid w:val="008A2737"/>
    <w:rsid w:val="008B43DA"/>
    <w:rsid w:val="008C454D"/>
    <w:rsid w:val="008D4C28"/>
    <w:rsid w:val="008F2E9C"/>
    <w:rsid w:val="009011FF"/>
    <w:rsid w:val="0090538B"/>
    <w:rsid w:val="00906D0B"/>
    <w:rsid w:val="00931A6D"/>
    <w:rsid w:val="009360F0"/>
    <w:rsid w:val="00947937"/>
    <w:rsid w:val="00947CD3"/>
    <w:rsid w:val="00951D48"/>
    <w:rsid w:val="0095454C"/>
    <w:rsid w:val="00954A15"/>
    <w:rsid w:val="009561C4"/>
    <w:rsid w:val="0096383D"/>
    <w:rsid w:val="00966CE1"/>
    <w:rsid w:val="00984EE2"/>
    <w:rsid w:val="00987B22"/>
    <w:rsid w:val="00992E74"/>
    <w:rsid w:val="00994622"/>
    <w:rsid w:val="009A6B32"/>
    <w:rsid w:val="009B469B"/>
    <w:rsid w:val="009B47DB"/>
    <w:rsid w:val="009C1DED"/>
    <w:rsid w:val="009E1B38"/>
    <w:rsid w:val="00A01214"/>
    <w:rsid w:val="00A229EB"/>
    <w:rsid w:val="00A460D6"/>
    <w:rsid w:val="00A507FC"/>
    <w:rsid w:val="00A509BE"/>
    <w:rsid w:val="00A54D88"/>
    <w:rsid w:val="00A567E9"/>
    <w:rsid w:val="00A5749F"/>
    <w:rsid w:val="00A65F66"/>
    <w:rsid w:val="00A72C3B"/>
    <w:rsid w:val="00A87428"/>
    <w:rsid w:val="00A9174C"/>
    <w:rsid w:val="00A92F87"/>
    <w:rsid w:val="00A949C7"/>
    <w:rsid w:val="00A9616F"/>
    <w:rsid w:val="00A96797"/>
    <w:rsid w:val="00A978BA"/>
    <w:rsid w:val="00AA11D2"/>
    <w:rsid w:val="00AB1EE9"/>
    <w:rsid w:val="00AB6CF9"/>
    <w:rsid w:val="00AC7079"/>
    <w:rsid w:val="00AD04BF"/>
    <w:rsid w:val="00AD31DF"/>
    <w:rsid w:val="00AE7C67"/>
    <w:rsid w:val="00B057FC"/>
    <w:rsid w:val="00B177A4"/>
    <w:rsid w:val="00B275DD"/>
    <w:rsid w:val="00B350E3"/>
    <w:rsid w:val="00B37090"/>
    <w:rsid w:val="00B527C8"/>
    <w:rsid w:val="00B6046A"/>
    <w:rsid w:val="00B623F9"/>
    <w:rsid w:val="00B64270"/>
    <w:rsid w:val="00B72CEB"/>
    <w:rsid w:val="00B747F6"/>
    <w:rsid w:val="00B81206"/>
    <w:rsid w:val="00B968A1"/>
    <w:rsid w:val="00BC7F06"/>
    <w:rsid w:val="00BD2DBE"/>
    <w:rsid w:val="00BE6AE0"/>
    <w:rsid w:val="00BF0290"/>
    <w:rsid w:val="00BF4303"/>
    <w:rsid w:val="00C147E7"/>
    <w:rsid w:val="00C33BCD"/>
    <w:rsid w:val="00C40AE5"/>
    <w:rsid w:val="00C4297C"/>
    <w:rsid w:val="00C47957"/>
    <w:rsid w:val="00C56BEE"/>
    <w:rsid w:val="00C76CBE"/>
    <w:rsid w:val="00C859D3"/>
    <w:rsid w:val="00C873B6"/>
    <w:rsid w:val="00C90348"/>
    <w:rsid w:val="00C92AA1"/>
    <w:rsid w:val="00CC0205"/>
    <w:rsid w:val="00CC42F6"/>
    <w:rsid w:val="00CD0628"/>
    <w:rsid w:val="00CD4F02"/>
    <w:rsid w:val="00CD6EF2"/>
    <w:rsid w:val="00CD7609"/>
    <w:rsid w:val="00CE7F40"/>
    <w:rsid w:val="00CF3331"/>
    <w:rsid w:val="00CF43D5"/>
    <w:rsid w:val="00CF6A71"/>
    <w:rsid w:val="00D034B5"/>
    <w:rsid w:val="00D07009"/>
    <w:rsid w:val="00D12D4A"/>
    <w:rsid w:val="00D25E52"/>
    <w:rsid w:val="00D268F4"/>
    <w:rsid w:val="00D322C3"/>
    <w:rsid w:val="00D405AA"/>
    <w:rsid w:val="00D53C04"/>
    <w:rsid w:val="00D604CA"/>
    <w:rsid w:val="00D65F08"/>
    <w:rsid w:val="00D67468"/>
    <w:rsid w:val="00D80426"/>
    <w:rsid w:val="00D85BC2"/>
    <w:rsid w:val="00D87A69"/>
    <w:rsid w:val="00D93168"/>
    <w:rsid w:val="00D95552"/>
    <w:rsid w:val="00DB1E58"/>
    <w:rsid w:val="00DC5B59"/>
    <w:rsid w:val="00DC6E97"/>
    <w:rsid w:val="00DD4F12"/>
    <w:rsid w:val="00DD5001"/>
    <w:rsid w:val="00DE6CD3"/>
    <w:rsid w:val="00DF102D"/>
    <w:rsid w:val="00DF14F1"/>
    <w:rsid w:val="00DF6F4D"/>
    <w:rsid w:val="00E01450"/>
    <w:rsid w:val="00E0405D"/>
    <w:rsid w:val="00E229E0"/>
    <w:rsid w:val="00E410C0"/>
    <w:rsid w:val="00E54880"/>
    <w:rsid w:val="00E56419"/>
    <w:rsid w:val="00E645B2"/>
    <w:rsid w:val="00E713DB"/>
    <w:rsid w:val="00E72ABF"/>
    <w:rsid w:val="00E7684C"/>
    <w:rsid w:val="00E772F1"/>
    <w:rsid w:val="00E925D3"/>
    <w:rsid w:val="00EA6D0B"/>
    <w:rsid w:val="00EB337B"/>
    <w:rsid w:val="00EC4AEA"/>
    <w:rsid w:val="00EC5344"/>
    <w:rsid w:val="00ED51FF"/>
    <w:rsid w:val="00EE4883"/>
    <w:rsid w:val="00EE6744"/>
    <w:rsid w:val="00EE6DF0"/>
    <w:rsid w:val="00EE7E11"/>
    <w:rsid w:val="00EF291B"/>
    <w:rsid w:val="00EF5DC5"/>
    <w:rsid w:val="00F026CE"/>
    <w:rsid w:val="00F06BD9"/>
    <w:rsid w:val="00F11526"/>
    <w:rsid w:val="00F256BD"/>
    <w:rsid w:val="00F341E9"/>
    <w:rsid w:val="00F347FB"/>
    <w:rsid w:val="00F44602"/>
    <w:rsid w:val="00F47D27"/>
    <w:rsid w:val="00F508E2"/>
    <w:rsid w:val="00F60FB1"/>
    <w:rsid w:val="00F72362"/>
    <w:rsid w:val="00FA04DA"/>
    <w:rsid w:val="00FA4B4B"/>
    <w:rsid w:val="00FB1267"/>
    <w:rsid w:val="00FC00F9"/>
    <w:rsid w:val="00FC301E"/>
    <w:rsid w:val="00FC5E83"/>
    <w:rsid w:val="00FC6E75"/>
    <w:rsid w:val="00FE49A9"/>
    <w:rsid w:val="00FE6280"/>
    <w:rsid w:val="00FF0B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96C56E"/>
  <w15:docId w15:val="{AF780113-0EF6-41BA-9845-F5DA1319A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92A"/>
    <w:pPr>
      <w:tabs>
        <w:tab w:val="left" w:pos="284"/>
      </w:tabs>
      <w:ind w:left="284" w:hanging="284"/>
    </w:pPr>
    <w:rPr>
      <w:rFonts w:ascii="Arial" w:hAnsi="Arial" w:cs="Arial"/>
      <w:sz w:val="28"/>
      <w:szCs w:val="32"/>
    </w:rPr>
  </w:style>
  <w:style w:type="paragraph" w:styleId="Heading1">
    <w:name w:val="heading 1"/>
    <w:basedOn w:val="Normal"/>
    <w:next w:val="Normal"/>
    <w:link w:val="Heading1Char"/>
    <w:uiPriority w:val="9"/>
    <w:qFormat/>
    <w:locked/>
    <w:rsid w:val="000D792A"/>
    <w:pPr>
      <w:outlineLvl w:val="0"/>
    </w:pPr>
    <w:rPr>
      <w:b/>
      <w:bCs/>
      <w:sz w:val="36"/>
      <w:szCs w:val="40"/>
    </w:rPr>
  </w:style>
  <w:style w:type="paragraph" w:styleId="Heading2">
    <w:name w:val="heading 2"/>
    <w:basedOn w:val="Normal"/>
    <w:next w:val="Normal"/>
    <w:link w:val="Heading2Char"/>
    <w:uiPriority w:val="9"/>
    <w:unhideWhenUsed/>
    <w:qFormat/>
    <w:locked/>
    <w:rsid w:val="000D792A"/>
    <w:pPr>
      <w:outlineLvl w:val="1"/>
    </w:pPr>
    <w:rPr>
      <w:b/>
      <w:bCs/>
      <w:sz w:val="32"/>
      <w:szCs w:val="36"/>
    </w:rPr>
  </w:style>
  <w:style w:type="paragraph" w:styleId="Heading3">
    <w:name w:val="heading 3"/>
    <w:basedOn w:val="Normal"/>
    <w:next w:val="Normal"/>
    <w:link w:val="Heading3Char"/>
    <w:uiPriority w:val="9"/>
    <w:unhideWhenUsed/>
    <w:qFormat/>
    <w:locked/>
    <w:rsid w:val="000D792A"/>
    <w:pPr>
      <w:outlineLvl w:val="2"/>
    </w:pPr>
    <w:rPr>
      <w:b/>
      <w:bCs/>
    </w:rPr>
  </w:style>
  <w:style w:type="paragraph" w:styleId="Heading4">
    <w:name w:val="heading 4"/>
    <w:basedOn w:val="Normal"/>
    <w:next w:val="Normal"/>
    <w:link w:val="Heading4Char"/>
    <w:uiPriority w:val="9"/>
    <w:semiHidden/>
    <w:unhideWhenUsed/>
    <w:locked/>
    <w:rsid w:val="007B5407"/>
    <w:pPr>
      <w:keepNext/>
      <w:spacing w:before="240" w:after="60"/>
      <w:outlineLvl w:val="3"/>
    </w:pPr>
    <w:rPr>
      <w:rFonts w:cstheme="majorBidi"/>
      <w:b/>
      <w:bCs/>
      <w:szCs w:val="28"/>
    </w:rPr>
  </w:style>
  <w:style w:type="paragraph" w:styleId="Heading5">
    <w:name w:val="heading 5"/>
    <w:basedOn w:val="Normal"/>
    <w:next w:val="Normal"/>
    <w:link w:val="Heading5Char"/>
    <w:uiPriority w:val="9"/>
    <w:semiHidden/>
    <w:unhideWhenUsed/>
    <w:qFormat/>
    <w:locked/>
    <w:rsid w:val="007B5407"/>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locked/>
    <w:rsid w:val="007B5407"/>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locked/>
    <w:rsid w:val="007B5407"/>
    <w:pPr>
      <w:spacing w:before="240" w:after="60"/>
      <w:outlineLvl w:val="6"/>
    </w:pPr>
    <w:rPr>
      <w:rFonts w:cstheme="majorBidi"/>
    </w:rPr>
  </w:style>
  <w:style w:type="paragraph" w:styleId="Heading8">
    <w:name w:val="heading 8"/>
    <w:basedOn w:val="Normal"/>
    <w:next w:val="Normal"/>
    <w:link w:val="Heading8Char"/>
    <w:uiPriority w:val="9"/>
    <w:semiHidden/>
    <w:unhideWhenUsed/>
    <w:qFormat/>
    <w:locked/>
    <w:rsid w:val="007B5407"/>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locked/>
    <w:rsid w:val="007B5407"/>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B469B"/>
    <w:pPr>
      <w:tabs>
        <w:tab w:val="center" w:pos="4513"/>
        <w:tab w:val="right" w:pos="9026"/>
      </w:tabs>
    </w:pPr>
  </w:style>
  <w:style w:type="character" w:customStyle="1" w:styleId="HeaderChar">
    <w:name w:val="Header Char"/>
    <w:basedOn w:val="DefaultParagraphFont"/>
    <w:link w:val="Header"/>
    <w:uiPriority w:val="99"/>
    <w:locked/>
    <w:rsid w:val="009B469B"/>
    <w:rPr>
      <w:rFonts w:cs="Times New Roman"/>
    </w:rPr>
  </w:style>
  <w:style w:type="paragraph" w:styleId="Footer">
    <w:name w:val="footer"/>
    <w:basedOn w:val="Normal"/>
    <w:link w:val="FooterChar"/>
    <w:uiPriority w:val="99"/>
    <w:rsid w:val="009B469B"/>
    <w:pPr>
      <w:tabs>
        <w:tab w:val="center" w:pos="4513"/>
        <w:tab w:val="right" w:pos="9026"/>
      </w:tabs>
    </w:pPr>
  </w:style>
  <w:style w:type="character" w:customStyle="1" w:styleId="FooterChar">
    <w:name w:val="Footer Char"/>
    <w:basedOn w:val="DefaultParagraphFont"/>
    <w:link w:val="Footer"/>
    <w:uiPriority w:val="99"/>
    <w:locked/>
    <w:rsid w:val="009B469B"/>
    <w:rPr>
      <w:rFonts w:cs="Times New Roman"/>
    </w:rPr>
  </w:style>
  <w:style w:type="paragraph" w:styleId="BalloonText">
    <w:name w:val="Balloon Text"/>
    <w:basedOn w:val="Normal"/>
    <w:link w:val="BalloonTextChar"/>
    <w:uiPriority w:val="99"/>
    <w:semiHidden/>
    <w:rsid w:val="009B469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B469B"/>
    <w:rPr>
      <w:rFonts w:ascii="Tahoma" w:hAnsi="Tahoma" w:cs="Tahoma"/>
      <w:sz w:val="16"/>
      <w:szCs w:val="16"/>
    </w:rPr>
  </w:style>
  <w:style w:type="character" w:styleId="Hyperlink">
    <w:name w:val="Hyperlink"/>
    <w:basedOn w:val="DefaultParagraphFont"/>
    <w:uiPriority w:val="99"/>
    <w:unhideWhenUsed/>
    <w:rsid w:val="00C33BCD"/>
    <w:rPr>
      <w:color w:val="0000FF" w:themeColor="hyperlink"/>
      <w:u w:val="single"/>
    </w:rPr>
  </w:style>
  <w:style w:type="character" w:customStyle="1" w:styleId="Heading1Char">
    <w:name w:val="Heading 1 Char"/>
    <w:basedOn w:val="DefaultParagraphFont"/>
    <w:link w:val="Heading1"/>
    <w:uiPriority w:val="9"/>
    <w:rsid w:val="000D792A"/>
    <w:rPr>
      <w:rFonts w:ascii="Arial" w:hAnsi="Arial" w:cs="Arial"/>
      <w:b/>
      <w:bCs/>
      <w:sz w:val="36"/>
      <w:szCs w:val="40"/>
    </w:rPr>
  </w:style>
  <w:style w:type="character" w:customStyle="1" w:styleId="Heading2Char">
    <w:name w:val="Heading 2 Char"/>
    <w:basedOn w:val="DefaultParagraphFont"/>
    <w:link w:val="Heading2"/>
    <w:uiPriority w:val="9"/>
    <w:rsid w:val="000D792A"/>
    <w:rPr>
      <w:rFonts w:ascii="Arial" w:hAnsi="Arial" w:cs="Arial"/>
      <w:b/>
      <w:bCs/>
      <w:sz w:val="32"/>
      <w:szCs w:val="36"/>
    </w:rPr>
  </w:style>
  <w:style w:type="character" w:customStyle="1" w:styleId="Heading3Char">
    <w:name w:val="Heading 3 Char"/>
    <w:basedOn w:val="DefaultParagraphFont"/>
    <w:link w:val="Heading3"/>
    <w:uiPriority w:val="9"/>
    <w:rsid w:val="000D792A"/>
    <w:rPr>
      <w:rFonts w:ascii="Arial" w:hAnsi="Arial" w:cs="Arial"/>
      <w:b/>
      <w:bCs/>
      <w:sz w:val="28"/>
      <w:szCs w:val="32"/>
    </w:rPr>
  </w:style>
  <w:style w:type="character" w:customStyle="1" w:styleId="Heading4Char">
    <w:name w:val="Heading 4 Char"/>
    <w:basedOn w:val="DefaultParagraphFont"/>
    <w:link w:val="Heading4"/>
    <w:uiPriority w:val="9"/>
    <w:semiHidden/>
    <w:rsid w:val="007B5407"/>
    <w:rPr>
      <w:rFonts w:cstheme="majorBidi"/>
      <w:b/>
      <w:bCs/>
      <w:sz w:val="28"/>
      <w:szCs w:val="28"/>
    </w:rPr>
  </w:style>
  <w:style w:type="character" w:customStyle="1" w:styleId="Heading5Char">
    <w:name w:val="Heading 5 Char"/>
    <w:basedOn w:val="DefaultParagraphFont"/>
    <w:link w:val="Heading5"/>
    <w:uiPriority w:val="9"/>
    <w:semiHidden/>
    <w:rsid w:val="007B5407"/>
    <w:rPr>
      <w:rFonts w:cstheme="majorBidi"/>
      <w:b/>
      <w:bCs/>
      <w:i/>
      <w:iCs/>
      <w:sz w:val="26"/>
      <w:szCs w:val="26"/>
    </w:rPr>
  </w:style>
  <w:style w:type="character" w:customStyle="1" w:styleId="Heading6Char">
    <w:name w:val="Heading 6 Char"/>
    <w:basedOn w:val="DefaultParagraphFont"/>
    <w:link w:val="Heading6"/>
    <w:uiPriority w:val="9"/>
    <w:semiHidden/>
    <w:rsid w:val="007B5407"/>
    <w:rPr>
      <w:rFonts w:cstheme="majorBidi"/>
      <w:b/>
      <w:bCs/>
    </w:rPr>
  </w:style>
  <w:style w:type="character" w:customStyle="1" w:styleId="Heading7Char">
    <w:name w:val="Heading 7 Char"/>
    <w:basedOn w:val="DefaultParagraphFont"/>
    <w:link w:val="Heading7"/>
    <w:uiPriority w:val="9"/>
    <w:semiHidden/>
    <w:rsid w:val="007B5407"/>
    <w:rPr>
      <w:rFonts w:cstheme="majorBidi"/>
      <w:sz w:val="24"/>
      <w:szCs w:val="24"/>
    </w:rPr>
  </w:style>
  <w:style w:type="character" w:customStyle="1" w:styleId="Heading8Char">
    <w:name w:val="Heading 8 Char"/>
    <w:basedOn w:val="DefaultParagraphFont"/>
    <w:link w:val="Heading8"/>
    <w:uiPriority w:val="9"/>
    <w:semiHidden/>
    <w:rsid w:val="007B5407"/>
    <w:rPr>
      <w:rFonts w:cstheme="majorBidi"/>
      <w:i/>
      <w:iCs/>
      <w:sz w:val="24"/>
      <w:szCs w:val="24"/>
    </w:rPr>
  </w:style>
  <w:style w:type="character" w:customStyle="1" w:styleId="Heading9Char">
    <w:name w:val="Heading 9 Char"/>
    <w:basedOn w:val="DefaultParagraphFont"/>
    <w:link w:val="Heading9"/>
    <w:uiPriority w:val="9"/>
    <w:semiHidden/>
    <w:rsid w:val="007B5407"/>
    <w:rPr>
      <w:rFonts w:asciiTheme="majorHAnsi" w:eastAsiaTheme="majorEastAsia" w:hAnsiTheme="majorHAnsi" w:cstheme="majorBidi"/>
    </w:rPr>
  </w:style>
  <w:style w:type="paragraph" w:styleId="Caption">
    <w:name w:val="caption"/>
    <w:basedOn w:val="Normal"/>
    <w:next w:val="Normal"/>
    <w:uiPriority w:val="35"/>
    <w:semiHidden/>
    <w:unhideWhenUsed/>
    <w:locked/>
    <w:rsid w:val="007B5407"/>
    <w:rPr>
      <w:b/>
      <w:bCs/>
      <w:color w:val="4F81BD" w:themeColor="accent1"/>
      <w:sz w:val="18"/>
      <w:szCs w:val="18"/>
    </w:rPr>
  </w:style>
  <w:style w:type="paragraph" w:styleId="Title">
    <w:name w:val="Title"/>
    <w:basedOn w:val="Normal"/>
    <w:next w:val="Normal"/>
    <w:link w:val="TitleChar"/>
    <w:uiPriority w:val="10"/>
    <w:locked/>
    <w:rsid w:val="007B5407"/>
    <w:pPr>
      <w:spacing w:before="240" w:after="60"/>
      <w:jc w:val="center"/>
      <w:outlineLvl w:val="0"/>
    </w:pPr>
    <w:rPr>
      <w:rFonts w:asciiTheme="majorHAnsi" w:eastAsiaTheme="majorEastAsia" w:hAnsiTheme="majorHAnsi" w:cstheme="majorBidi"/>
      <w:b/>
      <w:bCs/>
      <w:kern w:val="28"/>
      <w:sz w:val="32"/>
    </w:rPr>
  </w:style>
  <w:style w:type="character" w:customStyle="1" w:styleId="TitleChar">
    <w:name w:val="Title Char"/>
    <w:basedOn w:val="DefaultParagraphFont"/>
    <w:link w:val="Title"/>
    <w:uiPriority w:val="10"/>
    <w:rsid w:val="007B5407"/>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locked/>
    <w:rsid w:val="007B5407"/>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7B5407"/>
    <w:rPr>
      <w:rFonts w:asciiTheme="majorHAnsi" w:eastAsiaTheme="majorEastAsia" w:hAnsiTheme="majorHAnsi" w:cstheme="majorBidi"/>
      <w:sz w:val="24"/>
      <w:szCs w:val="24"/>
    </w:rPr>
  </w:style>
  <w:style w:type="character" w:styleId="Strong">
    <w:name w:val="Strong"/>
    <w:basedOn w:val="DefaultParagraphFont"/>
    <w:uiPriority w:val="22"/>
    <w:locked/>
    <w:rsid w:val="007B5407"/>
    <w:rPr>
      <w:b/>
      <w:bCs/>
    </w:rPr>
  </w:style>
  <w:style w:type="character" w:styleId="Emphasis">
    <w:name w:val="Emphasis"/>
    <w:uiPriority w:val="20"/>
    <w:qFormat/>
    <w:locked/>
    <w:rsid w:val="000D792A"/>
    <w:rPr>
      <w:b/>
      <w:bCs/>
    </w:rPr>
  </w:style>
  <w:style w:type="paragraph" w:customStyle="1" w:styleId="ListNumbers">
    <w:name w:val="List Numbers"/>
    <w:basedOn w:val="ListParagraph"/>
    <w:uiPriority w:val="30"/>
    <w:qFormat/>
    <w:rsid w:val="000D792A"/>
    <w:pPr>
      <w:numPr>
        <w:numId w:val="1"/>
      </w:numPr>
      <w:ind w:hanging="720"/>
    </w:pPr>
  </w:style>
  <w:style w:type="paragraph" w:styleId="ListParagraph">
    <w:name w:val="List Paragraph"/>
    <w:basedOn w:val="Normal"/>
    <w:uiPriority w:val="34"/>
    <w:rsid w:val="007B5407"/>
    <w:pPr>
      <w:ind w:left="720"/>
      <w:contextualSpacing/>
    </w:pPr>
  </w:style>
  <w:style w:type="paragraph" w:styleId="Quote">
    <w:name w:val="Quote"/>
    <w:basedOn w:val="Normal"/>
    <w:next w:val="Normal"/>
    <w:link w:val="QuoteChar"/>
    <w:uiPriority w:val="29"/>
    <w:qFormat/>
    <w:rsid w:val="000D792A"/>
    <w:pPr>
      <w:jc w:val="center"/>
    </w:pPr>
  </w:style>
  <w:style w:type="character" w:customStyle="1" w:styleId="QuoteChar">
    <w:name w:val="Quote Char"/>
    <w:basedOn w:val="DefaultParagraphFont"/>
    <w:link w:val="Quote"/>
    <w:uiPriority w:val="29"/>
    <w:rsid w:val="000D792A"/>
    <w:rPr>
      <w:rFonts w:ascii="Arial" w:hAnsi="Arial" w:cs="Arial"/>
      <w:sz w:val="28"/>
      <w:szCs w:val="32"/>
    </w:rPr>
  </w:style>
  <w:style w:type="paragraph" w:styleId="IntenseQuote">
    <w:name w:val="Intense Quote"/>
    <w:basedOn w:val="Normal"/>
    <w:next w:val="Normal"/>
    <w:link w:val="IntenseQuoteChar"/>
    <w:uiPriority w:val="30"/>
    <w:rsid w:val="007B5407"/>
    <w:pPr>
      <w:ind w:left="720" w:right="720"/>
    </w:pPr>
    <w:rPr>
      <w:b/>
      <w:i/>
      <w:szCs w:val="22"/>
    </w:rPr>
  </w:style>
  <w:style w:type="character" w:customStyle="1" w:styleId="IntenseQuoteChar">
    <w:name w:val="Intense Quote Char"/>
    <w:basedOn w:val="DefaultParagraphFont"/>
    <w:link w:val="IntenseQuote"/>
    <w:uiPriority w:val="30"/>
    <w:rsid w:val="007B5407"/>
    <w:rPr>
      <w:b/>
      <w:i/>
      <w:sz w:val="24"/>
    </w:rPr>
  </w:style>
  <w:style w:type="character" w:styleId="SubtleEmphasis">
    <w:name w:val="Subtle Emphasis"/>
    <w:uiPriority w:val="19"/>
    <w:rsid w:val="007B5407"/>
    <w:rPr>
      <w:i/>
      <w:color w:val="5A5A5A" w:themeColor="text1" w:themeTint="A5"/>
    </w:rPr>
  </w:style>
  <w:style w:type="character" w:styleId="SubtleReference">
    <w:name w:val="Subtle Reference"/>
    <w:basedOn w:val="DefaultParagraphFont"/>
    <w:uiPriority w:val="31"/>
    <w:rsid w:val="007B5407"/>
    <w:rPr>
      <w:sz w:val="24"/>
      <w:szCs w:val="24"/>
      <w:u w:val="single"/>
    </w:rPr>
  </w:style>
  <w:style w:type="character" w:styleId="IntenseReference">
    <w:name w:val="Intense Reference"/>
    <w:basedOn w:val="DefaultParagraphFont"/>
    <w:uiPriority w:val="32"/>
    <w:rsid w:val="007B5407"/>
    <w:rPr>
      <w:b/>
      <w:sz w:val="24"/>
      <w:u w:val="single"/>
    </w:rPr>
  </w:style>
  <w:style w:type="character" w:styleId="BookTitle">
    <w:name w:val="Book Title"/>
    <w:basedOn w:val="DefaultParagraphFont"/>
    <w:uiPriority w:val="33"/>
    <w:rsid w:val="007B540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7B5407"/>
    <w:pPr>
      <w:outlineLvl w:val="9"/>
    </w:pPr>
  </w:style>
  <w:style w:type="paragraph" w:customStyle="1" w:styleId="ListBullets">
    <w:name w:val="List Bullets"/>
    <w:basedOn w:val="ListParagraph"/>
    <w:uiPriority w:val="30"/>
    <w:qFormat/>
    <w:rsid w:val="000D792A"/>
    <w:pPr>
      <w:numPr>
        <w:numId w:val="2"/>
      </w:numPr>
      <w:ind w:hanging="720"/>
    </w:pPr>
  </w:style>
  <w:style w:type="character" w:styleId="UnresolvedMention">
    <w:name w:val="Unresolved Mention"/>
    <w:basedOn w:val="DefaultParagraphFont"/>
    <w:uiPriority w:val="99"/>
    <w:semiHidden/>
    <w:unhideWhenUsed/>
    <w:rsid w:val="00EB337B"/>
    <w:rPr>
      <w:color w:val="605E5C"/>
      <w:shd w:val="clear" w:color="auto" w:fill="E1DFDD"/>
    </w:rPr>
  </w:style>
  <w:style w:type="character" w:styleId="FollowedHyperlink">
    <w:name w:val="FollowedHyperlink"/>
    <w:basedOn w:val="DefaultParagraphFont"/>
    <w:uiPriority w:val="99"/>
    <w:semiHidden/>
    <w:unhideWhenUsed/>
    <w:rsid w:val="00CD7609"/>
    <w:rPr>
      <w:color w:val="800080" w:themeColor="followedHyperlink"/>
      <w:u w:val="single"/>
    </w:rPr>
  </w:style>
  <w:style w:type="table" w:styleId="TableGrid">
    <w:name w:val="Table Grid"/>
    <w:basedOn w:val="TableNormal"/>
    <w:locked/>
    <w:rsid w:val="004E61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E6DF0"/>
    <w:rPr>
      <w:rFonts w:ascii="Arial" w:hAnsi="Arial" w:cs="Arial"/>
      <w:sz w:val="28"/>
      <w:szCs w:val="32"/>
    </w:rPr>
  </w:style>
  <w:style w:type="character" w:styleId="CommentReference">
    <w:name w:val="annotation reference"/>
    <w:basedOn w:val="DefaultParagraphFont"/>
    <w:uiPriority w:val="99"/>
    <w:semiHidden/>
    <w:unhideWhenUsed/>
    <w:rsid w:val="00870D32"/>
    <w:rPr>
      <w:sz w:val="16"/>
      <w:szCs w:val="16"/>
    </w:rPr>
  </w:style>
  <w:style w:type="paragraph" w:styleId="CommentText">
    <w:name w:val="annotation text"/>
    <w:basedOn w:val="Normal"/>
    <w:link w:val="CommentTextChar"/>
    <w:uiPriority w:val="99"/>
    <w:unhideWhenUsed/>
    <w:rsid w:val="00870D32"/>
    <w:rPr>
      <w:sz w:val="20"/>
      <w:szCs w:val="20"/>
    </w:rPr>
  </w:style>
  <w:style w:type="character" w:customStyle="1" w:styleId="CommentTextChar">
    <w:name w:val="Comment Text Char"/>
    <w:basedOn w:val="DefaultParagraphFont"/>
    <w:link w:val="CommentText"/>
    <w:uiPriority w:val="99"/>
    <w:rsid w:val="00870D32"/>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870D32"/>
    <w:rPr>
      <w:b/>
      <w:bCs/>
    </w:rPr>
  </w:style>
  <w:style w:type="character" w:customStyle="1" w:styleId="CommentSubjectChar">
    <w:name w:val="Comment Subject Char"/>
    <w:basedOn w:val="CommentTextChar"/>
    <w:link w:val="CommentSubject"/>
    <w:uiPriority w:val="99"/>
    <w:semiHidden/>
    <w:rsid w:val="00870D32"/>
    <w:rPr>
      <w:rFonts w:ascii="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63827">
      <w:bodyDiv w:val="1"/>
      <w:marLeft w:val="0"/>
      <w:marRight w:val="0"/>
      <w:marTop w:val="0"/>
      <w:marBottom w:val="0"/>
      <w:divBdr>
        <w:top w:val="none" w:sz="0" w:space="0" w:color="auto"/>
        <w:left w:val="none" w:sz="0" w:space="0" w:color="auto"/>
        <w:bottom w:val="none" w:sz="0" w:space="0" w:color="auto"/>
        <w:right w:val="none" w:sz="0" w:space="0" w:color="auto"/>
      </w:divBdr>
    </w:div>
    <w:div w:id="153686991">
      <w:bodyDiv w:val="1"/>
      <w:marLeft w:val="0"/>
      <w:marRight w:val="0"/>
      <w:marTop w:val="0"/>
      <w:marBottom w:val="0"/>
      <w:divBdr>
        <w:top w:val="none" w:sz="0" w:space="0" w:color="auto"/>
        <w:left w:val="none" w:sz="0" w:space="0" w:color="auto"/>
        <w:bottom w:val="none" w:sz="0" w:space="0" w:color="auto"/>
        <w:right w:val="none" w:sz="0" w:space="0" w:color="auto"/>
      </w:divBdr>
    </w:div>
    <w:div w:id="301925811">
      <w:bodyDiv w:val="1"/>
      <w:marLeft w:val="0"/>
      <w:marRight w:val="0"/>
      <w:marTop w:val="0"/>
      <w:marBottom w:val="0"/>
      <w:divBdr>
        <w:top w:val="none" w:sz="0" w:space="0" w:color="auto"/>
        <w:left w:val="none" w:sz="0" w:space="0" w:color="auto"/>
        <w:bottom w:val="none" w:sz="0" w:space="0" w:color="auto"/>
        <w:right w:val="none" w:sz="0" w:space="0" w:color="auto"/>
      </w:divBdr>
    </w:div>
    <w:div w:id="406148359">
      <w:bodyDiv w:val="1"/>
      <w:marLeft w:val="0"/>
      <w:marRight w:val="0"/>
      <w:marTop w:val="0"/>
      <w:marBottom w:val="0"/>
      <w:divBdr>
        <w:top w:val="none" w:sz="0" w:space="0" w:color="auto"/>
        <w:left w:val="none" w:sz="0" w:space="0" w:color="auto"/>
        <w:bottom w:val="none" w:sz="0" w:space="0" w:color="auto"/>
        <w:right w:val="none" w:sz="0" w:space="0" w:color="auto"/>
      </w:divBdr>
    </w:div>
    <w:div w:id="537280539">
      <w:bodyDiv w:val="1"/>
      <w:marLeft w:val="0"/>
      <w:marRight w:val="0"/>
      <w:marTop w:val="0"/>
      <w:marBottom w:val="0"/>
      <w:divBdr>
        <w:top w:val="none" w:sz="0" w:space="0" w:color="auto"/>
        <w:left w:val="none" w:sz="0" w:space="0" w:color="auto"/>
        <w:bottom w:val="none" w:sz="0" w:space="0" w:color="auto"/>
        <w:right w:val="none" w:sz="0" w:space="0" w:color="auto"/>
      </w:divBdr>
    </w:div>
    <w:div w:id="538710644">
      <w:bodyDiv w:val="1"/>
      <w:marLeft w:val="0"/>
      <w:marRight w:val="0"/>
      <w:marTop w:val="0"/>
      <w:marBottom w:val="0"/>
      <w:divBdr>
        <w:top w:val="none" w:sz="0" w:space="0" w:color="auto"/>
        <w:left w:val="none" w:sz="0" w:space="0" w:color="auto"/>
        <w:bottom w:val="none" w:sz="0" w:space="0" w:color="auto"/>
        <w:right w:val="none" w:sz="0" w:space="0" w:color="auto"/>
      </w:divBdr>
    </w:div>
    <w:div w:id="627400253">
      <w:bodyDiv w:val="1"/>
      <w:marLeft w:val="0"/>
      <w:marRight w:val="0"/>
      <w:marTop w:val="0"/>
      <w:marBottom w:val="0"/>
      <w:divBdr>
        <w:top w:val="none" w:sz="0" w:space="0" w:color="auto"/>
        <w:left w:val="none" w:sz="0" w:space="0" w:color="auto"/>
        <w:bottom w:val="none" w:sz="0" w:space="0" w:color="auto"/>
        <w:right w:val="none" w:sz="0" w:space="0" w:color="auto"/>
      </w:divBdr>
    </w:div>
    <w:div w:id="861624032">
      <w:bodyDiv w:val="1"/>
      <w:marLeft w:val="0"/>
      <w:marRight w:val="0"/>
      <w:marTop w:val="0"/>
      <w:marBottom w:val="0"/>
      <w:divBdr>
        <w:top w:val="none" w:sz="0" w:space="0" w:color="auto"/>
        <w:left w:val="none" w:sz="0" w:space="0" w:color="auto"/>
        <w:bottom w:val="none" w:sz="0" w:space="0" w:color="auto"/>
        <w:right w:val="none" w:sz="0" w:space="0" w:color="auto"/>
      </w:divBdr>
    </w:div>
    <w:div w:id="887380108">
      <w:bodyDiv w:val="1"/>
      <w:marLeft w:val="0"/>
      <w:marRight w:val="0"/>
      <w:marTop w:val="0"/>
      <w:marBottom w:val="0"/>
      <w:divBdr>
        <w:top w:val="none" w:sz="0" w:space="0" w:color="auto"/>
        <w:left w:val="none" w:sz="0" w:space="0" w:color="auto"/>
        <w:bottom w:val="none" w:sz="0" w:space="0" w:color="auto"/>
        <w:right w:val="none" w:sz="0" w:space="0" w:color="auto"/>
      </w:divBdr>
    </w:div>
    <w:div w:id="966274012">
      <w:bodyDiv w:val="1"/>
      <w:marLeft w:val="0"/>
      <w:marRight w:val="0"/>
      <w:marTop w:val="0"/>
      <w:marBottom w:val="0"/>
      <w:divBdr>
        <w:top w:val="none" w:sz="0" w:space="0" w:color="auto"/>
        <w:left w:val="none" w:sz="0" w:space="0" w:color="auto"/>
        <w:bottom w:val="none" w:sz="0" w:space="0" w:color="auto"/>
        <w:right w:val="none" w:sz="0" w:space="0" w:color="auto"/>
      </w:divBdr>
    </w:div>
    <w:div w:id="1094474391">
      <w:bodyDiv w:val="1"/>
      <w:marLeft w:val="0"/>
      <w:marRight w:val="0"/>
      <w:marTop w:val="0"/>
      <w:marBottom w:val="0"/>
      <w:divBdr>
        <w:top w:val="none" w:sz="0" w:space="0" w:color="auto"/>
        <w:left w:val="none" w:sz="0" w:space="0" w:color="auto"/>
        <w:bottom w:val="none" w:sz="0" w:space="0" w:color="auto"/>
        <w:right w:val="none" w:sz="0" w:space="0" w:color="auto"/>
      </w:divBdr>
    </w:div>
    <w:div w:id="1129711921">
      <w:bodyDiv w:val="1"/>
      <w:marLeft w:val="0"/>
      <w:marRight w:val="0"/>
      <w:marTop w:val="0"/>
      <w:marBottom w:val="0"/>
      <w:divBdr>
        <w:top w:val="none" w:sz="0" w:space="0" w:color="auto"/>
        <w:left w:val="none" w:sz="0" w:space="0" w:color="auto"/>
        <w:bottom w:val="none" w:sz="0" w:space="0" w:color="auto"/>
        <w:right w:val="none" w:sz="0" w:space="0" w:color="auto"/>
      </w:divBdr>
    </w:div>
    <w:div w:id="1288973415">
      <w:bodyDiv w:val="1"/>
      <w:marLeft w:val="0"/>
      <w:marRight w:val="0"/>
      <w:marTop w:val="0"/>
      <w:marBottom w:val="0"/>
      <w:divBdr>
        <w:top w:val="none" w:sz="0" w:space="0" w:color="auto"/>
        <w:left w:val="none" w:sz="0" w:space="0" w:color="auto"/>
        <w:bottom w:val="none" w:sz="0" w:space="0" w:color="auto"/>
        <w:right w:val="none" w:sz="0" w:space="0" w:color="auto"/>
      </w:divBdr>
    </w:div>
    <w:div w:id="1336423277">
      <w:bodyDiv w:val="1"/>
      <w:marLeft w:val="0"/>
      <w:marRight w:val="0"/>
      <w:marTop w:val="0"/>
      <w:marBottom w:val="0"/>
      <w:divBdr>
        <w:top w:val="none" w:sz="0" w:space="0" w:color="auto"/>
        <w:left w:val="none" w:sz="0" w:space="0" w:color="auto"/>
        <w:bottom w:val="none" w:sz="0" w:space="0" w:color="auto"/>
        <w:right w:val="none" w:sz="0" w:space="0" w:color="auto"/>
      </w:divBdr>
    </w:div>
    <w:div w:id="1342275231">
      <w:bodyDiv w:val="1"/>
      <w:marLeft w:val="0"/>
      <w:marRight w:val="0"/>
      <w:marTop w:val="0"/>
      <w:marBottom w:val="0"/>
      <w:divBdr>
        <w:top w:val="none" w:sz="0" w:space="0" w:color="auto"/>
        <w:left w:val="none" w:sz="0" w:space="0" w:color="auto"/>
        <w:bottom w:val="none" w:sz="0" w:space="0" w:color="auto"/>
        <w:right w:val="none" w:sz="0" w:space="0" w:color="auto"/>
      </w:divBdr>
    </w:div>
    <w:div w:id="1555580547">
      <w:bodyDiv w:val="1"/>
      <w:marLeft w:val="0"/>
      <w:marRight w:val="0"/>
      <w:marTop w:val="0"/>
      <w:marBottom w:val="0"/>
      <w:divBdr>
        <w:top w:val="none" w:sz="0" w:space="0" w:color="auto"/>
        <w:left w:val="none" w:sz="0" w:space="0" w:color="auto"/>
        <w:bottom w:val="none" w:sz="0" w:space="0" w:color="auto"/>
        <w:right w:val="none" w:sz="0" w:space="0" w:color="auto"/>
      </w:divBdr>
    </w:div>
    <w:div w:id="1585139141">
      <w:bodyDiv w:val="1"/>
      <w:marLeft w:val="0"/>
      <w:marRight w:val="0"/>
      <w:marTop w:val="0"/>
      <w:marBottom w:val="0"/>
      <w:divBdr>
        <w:top w:val="none" w:sz="0" w:space="0" w:color="auto"/>
        <w:left w:val="none" w:sz="0" w:space="0" w:color="auto"/>
        <w:bottom w:val="none" w:sz="0" w:space="0" w:color="auto"/>
        <w:right w:val="none" w:sz="0" w:space="0" w:color="auto"/>
      </w:divBdr>
    </w:div>
    <w:div w:id="1604461503">
      <w:bodyDiv w:val="1"/>
      <w:marLeft w:val="0"/>
      <w:marRight w:val="0"/>
      <w:marTop w:val="0"/>
      <w:marBottom w:val="0"/>
      <w:divBdr>
        <w:top w:val="none" w:sz="0" w:space="0" w:color="auto"/>
        <w:left w:val="none" w:sz="0" w:space="0" w:color="auto"/>
        <w:bottom w:val="none" w:sz="0" w:space="0" w:color="auto"/>
        <w:right w:val="none" w:sz="0" w:space="0" w:color="auto"/>
      </w:divBdr>
    </w:div>
    <w:div w:id="1770664008">
      <w:bodyDiv w:val="1"/>
      <w:marLeft w:val="0"/>
      <w:marRight w:val="0"/>
      <w:marTop w:val="0"/>
      <w:marBottom w:val="0"/>
      <w:divBdr>
        <w:top w:val="none" w:sz="0" w:space="0" w:color="auto"/>
        <w:left w:val="none" w:sz="0" w:space="0" w:color="auto"/>
        <w:bottom w:val="none" w:sz="0" w:space="0" w:color="auto"/>
        <w:right w:val="none" w:sz="0" w:space="0" w:color="auto"/>
      </w:divBdr>
    </w:div>
    <w:div w:id="1811167749">
      <w:bodyDiv w:val="1"/>
      <w:marLeft w:val="0"/>
      <w:marRight w:val="0"/>
      <w:marTop w:val="0"/>
      <w:marBottom w:val="0"/>
      <w:divBdr>
        <w:top w:val="none" w:sz="0" w:space="0" w:color="auto"/>
        <w:left w:val="none" w:sz="0" w:space="0" w:color="auto"/>
        <w:bottom w:val="none" w:sz="0" w:space="0" w:color="auto"/>
        <w:right w:val="none" w:sz="0" w:space="0" w:color="auto"/>
      </w:divBdr>
    </w:div>
    <w:div w:id="1931040549">
      <w:bodyDiv w:val="1"/>
      <w:marLeft w:val="0"/>
      <w:marRight w:val="0"/>
      <w:marTop w:val="0"/>
      <w:marBottom w:val="0"/>
      <w:divBdr>
        <w:top w:val="none" w:sz="0" w:space="0" w:color="auto"/>
        <w:left w:val="none" w:sz="0" w:space="0" w:color="auto"/>
        <w:bottom w:val="none" w:sz="0" w:space="0" w:color="auto"/>
        <w:right w:val="none" w:sz="0" w:space="0" w:color="auto"/>
      </w:divBdr>
    </w:div>
    <w:div w:id="1936785499">
      <w:bodyDiv w:val="1"/>
      <w:marLeft w:val="0"/>
      <w:marRight w:val="0"/>
      <w:marTop w:val="0"/>
      <w:marBottom w:val="0"/>
      <w:divBdr>
        <w:top w:val="none" w:sz="0" w:space="0" w:color="auto"/>
        <w:left w:val="none" w:sz="0" w:space="0" w:color="auto"/>
        <w:bottom w:val="none" w:sz="0" w:space="0" w:color="auto"/>
        <w:right w:val="none" w:sz="0" w:space="0" w:color="auto"/>
      </w:divBdr>
    </w:div>
    <w:div w:id="1945069694">
      <w:bodyDiv w:val="1"/>
      <w:marLeft w:val="0"/>
      <w:marRight w:val="0"/>
      <w:marTop w:val="0"/>
      <w:marBottom w:val="0"/>
      <w:divBdr>
        <w:top w:val="none" w:sz="0" w:space="0" w:color="auto"/>
        <w:left w:val="none" w:sz="0" w:space="0" w:color="auto"/>
        <w:bottom w:val="none" w:sz="0" w:space="0" w:color="auto"/>
        <w:right w:val="none" w:sz="0" w:space="0" w:color="auto"/>
      </w:divBdr>
    </w:div>
    <w:div w:id="1960334782">
      <w:bodyDiv w:val="1"/>
      <w:marLeft w:val="0"/>
      <w:marRight w:val="0"/>
      <w:marTop w:val="0"/>
      <w:marBottom w:val="0"/>
      <w:divBdr>
        <w:top w:val="none" w:sz="0" w:space="0" w:color="auto"/>
        <w:left w:val="none" w:sz="0" w:space="0" w:color="auto"/>
        <w:bottom w:val="none" w:sz="0" w:space="0" w:color="auto"/>
        <w:right w:val="none" w:sz="0" w:space="0" w:color="auto"/>
      </w:divBdr>
    </w:div>
    <w:div w:id="2022469736">
      <w:bodyDiv w:val="1"/>
      <w:marLeft w:val="0"/>
      <w:marRight w:val="0"/>
      <w:marTop w:val="0"/>
      <w:marBottom w:val="0"/>
      <w:divBdr>
        <w:top w:val="none" w:sz="0" w:space="0" w:color="auto"/>
        <w:left w:val="none" w:sz="0" w:space="0" w:color="auto"/>
        <w:bottom w:val="none" w:sz="0" w:space="0" w:color="auto"/>
        <w:right w:val="none" w:sz="0" w:space="0" w:color="auto"/>
      </w:divBdr>
    </w:div>
    <w:div w:id="2074039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pocklington.org.uk/education/secondary-school/what-is-a/what-is-a-habilitation-specialist/" TargetMode="External"/><Relationship Id="rId18" Type="http://schemas.openxmlformats.org/officeDocument/2006/relationships/hyperlink" Target="https://www.gov.uk/government/statistics/neet-age-16-to-24-2021" TargetMode="External"/><Relationship Id="rId26" Type="http://schemas.openxmlformats.org/officeDocument/2006/relationships/hyperlink" Target="https://www.pocklington.org.uk/education/education-policy/give-me-access-to-college/" TargetMode="External"/><Relationship Id="rId3" Type="http://schemas.openxmlformats.org/officeDocument/2006/relationships/customXml" Target="../customXml/item3.xml"/><Relationship Id="rId21" Type="http://schemas.openxmlformats.org/officeDocument/2006/relationships/hyperlink" Target="https://www.pocklington.org.uk/education/education-policy/give-me-access-to-college/"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pocklington.org.uk/education/secondary-school/what-is-a/what-is-a-qtvi/" TargetMode="External"/><Relationship Id="rId17" Type="http://schemas.openxmlformats.org/officeDocument/2006/relationships/hyperlink" Target="https://www.rnib.org.uk/professionals/health-social-care-education-professionals/knowledge-and-research-hub/reports-and-insight/employment-for-blind-and-partially-sighted-people-in-2019/" TargetMode="External"/><Relationship Id="rId25" Type="http://schemas.openxmlformats.org/officeDocument/2006/relationships/hyperlink" Target="https://www.pocklington.org.uk/education/education-policy/send-reforms/"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ov.uk/government/collections/statistics-gcses-key-stage-4" TargetMode="External"/><Relationship Id="rId20" Type="http://schemas.openxmlformats.org/officeDocument/2006/relationships/hyperlink" Target="https://viewweb.org.uk/dfe-official-data-children-young-people-vision-impairment/" TargetMode="External"/><Relationship Id="rId29" Type="http://schemas.openxmlformats.org/officeDocument/2006/relationships/hyperlink" Target="https://www.rnib.org.uk/professionals/health-social-care-education-professionals/education-professionals/curriculum-framework-for-children-and-young-people-with-vision-impairme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rnib.org.uk/living-with-sight-loss/supporting-others/left-out-of-learning/freedom-of-information-reports/" TargetMode="External"/><Relationship Id="rId24" Type="http://schemas.openxmlformats.org/officeDocument/2006/relationships/hyperlink" Target="https://www.pocklington.org.uk/education/education-policy/what-we-have-to-say/"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pocklington.org.uk/education/education-policy/give-me-access-to-college/" TargetMode="External"/><Relationship Id="rId23" Type="http://schemas.openxmlformats.org/officeDocument/2006/relationships/hyperlink" Target="https://www.pocklington.org.uk/education/education-policy/vision-for-vi-education-campaign/" TargetMode="External"/><Relationship Id="rId28" Type="http://schemas.openxmlformats.org/officeDocument/2006/relationships/hyperlink" Target="https://www.rnib.org.uk/professionals/health-social-care-education-professionals/education-professionals/curriculum-framework-for-children-and-young-people-with-vision-impairment/" TargetMode="External"/><Relationship Id="rId10" Type="http://schemas.openxmlformats.org/officeDocument/2006/relationships/endnotes" Target="endnotes.xml"/><Relationship Id="rId19" Type="http://schemas.openxmlformats.org/officeDocument/2006/relationships/hyperlink" Target="https://www.rnib.org.uk/professionals/health-social-care-education-professionals/knowledge-and-research-hub/reports-and-insight/secondary-analysis-of-the-millennium-cohort-survey/"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rnib.org.uk/living-with-sight-loss/supporting-others/left-out-of-learning/freedom-of-information-reports/" TargetMode="External"/><Relationship Id="rId22" Type="http://schemas.openxmlformats.org/officeDocument/2006/relationships/hyperlink" Target="https://www.rnib.org.uk/professionals/health-social-care-education-professionals/education-professionals/curriculum-framework-for-children-and-young-people-with-vision-impairment/" TargetMode="External"/><Relationship Id="rId27" Type="http://schemas.openxmlformats.org/officeDocument/2006/relationships/hyperlink" Target="https://www.ipsea.org.uk/blog/why-were-calling-for-an-end-to-the-safety-valve-intervention-programme" TargetMode="External"/><Relationship Id="rId30" Type="http://schemas.openxmlformats.org/officeDocument/2006/relationships/hyperlink" Target="mailto:EducationPolicy@pocklington.org.uk" TargetMode="Externa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y.merritt\Documents\Custom%20Office%20Templates\TPT%20Headed%20paper%20Sep%202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9C3D550081EB334EAF8F45DD0A1D7355" ma:contentTypeVersion="14" ma:contentTypeDescription="Create a new document." ma:contentTypeScope="" ma:versionID="c78a53d92d66ef18fe1a444218e621b7">
  <xsd:schema xmlns:xsd="http://www.w3.org/2001/XMLSchema" xmlns:xs="http://www.w3.org/2001/XMLSchema" xmlns:p="http://schemas.microsoft.com/office/2006/metadata/properties" xmlns:ns2="5748a0df-2f8a-4da5-8455-5cd628953859" xmlns:ns3="8cc2ea65-c719-41d9-988b-71966015e80c" targetNamespace="http://schemas.microsoft.com/office/2006/metadata/properties" ma:root="true" ma:fieldsID="f3c27a68bc73b3af682a03e292ba35e8" ns2:_="" ns3:_="">
    <xsd:import namespace="5748a0df-2f8a-4da5-8455-5cd628953859"/>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48a0df-2f8a-4da5-8455-5cd6289538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5748a0df-2f8a-4da5-8455-5cd628953859">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486BB0-ACBD-43F5-A3F3-15A44A284AC1}">
  <ds:schemaRefs>
    <ds:schemaRef ds:uri="http://schemas.openxmlformats.org/officeDocument/2006/bibliography"/>
  </ds:schemaRefs>
</ds:datastoreItem>
</file>

<file path=customXml/itemProps2.xml><?xml version="1.0" encoding="utf-8"?>
<ds:datastoreItem xmlns:ds="http://schemas.openxmlformats.org/officeDocument/2006/customXml" ds:itemID="{97D2DC30-1A8D-4A6B-8A66-C63AA82E67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48a0df-2f8a-4da5-8455-5cd628953859"/>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54D86F-594C-4C20-B651-EC428463C9CA}">
  <ds:schemaRefs>
    <ds:schemaRef ds:uri="http://schemas.microsoft.com/office/infopath/2007/PartnerControls"/>
    <ds:schemaRef ds:uri="5748a0df-2f8a-4da5-8455-5cd628953859"/>
    <ds:schemaRef ds:uri="http://schemas.microsoft.com/office/2006/metadata/properties"/>
    <ds:schemaRef ds:uri="http://schemas.openxmlformats.org/package/2006/metadata/core-properties"/>
    <ds:schemaRef ds:uri="http://purl.org/dc/terms/"/>
    <ds:schemaRef ds:uri="http://purl.org/dc/elements/1.1/"/>
    <ds:schemaRef ds:uri="http://www.w3.org/XML/1998/namespace"/>
    <ds:schemaRef ds:uri="http://purl.org/dc/dcmitype/"/>
    <ds:schemaRef ds:uri="http://schemas.microsoft.com/office/2006/documentManagement/types"/>
    <ds:schemaRef ds:uri="8cc2ea65-c719-41d9-988b-71966015e80c"/>
  </ds:schemaRefs>
</ds:datastoreItem>
</file>

<file path=customXml/itemProps4.xml><?xml version="1.0" encoding="utf-8"?>
<ds:datastoreItem xmlns:ds="http://schemas.openxmlformats.org/officeDocument/2006/customXml" ds:itemID="{950A19FC-C583-4B11-ACC5-DE6A2887CA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TPT Headed paper Sep 21</Template>
  <TotalTime>0</TotalTime>
  <Pages>1</Pages>
  <Words>3162</Words>
  <Characters>18024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The Rt</vt:lpstr>
    </vt:vector>
  </TitlesOfParts>
  <Company>RMG</Company>
  <LinksUpToDate>false</LinksUpToDate>
  <CharactersWithSpaces>21144</CharactersWithSpaces>
  <SharedDoc>false</SharedDoc>
  <HLinks>
    <vt:vector size="108" baseType="variant">
      <vt:variant>
        <vt:i4>1900670</vt:i4>
      </vt:variant>
      <vt:variant>
        <vt:i4>51</vt:i4>
      </vt:variant>
      <vt:variant>
        <vt:i4>0</vt:i4>
      </vt:variant>
      <vt:variant>
        <vt:i4>5</vt:i4>
      </vt:variant>
      <vt:variant>
        <vt:lpwstr>mailto:EducationPolicy@pocklington.org.uk</vt:lpwstr>
      </vt:variant>
      <vt:variant>
        <vt:lpwstr/>
      </vt:variant>
      <vt:variant>
        <vt:i4>2949165</vt:i4>
      </vt:variant>
      <vt:variant>
        <vt:i4>48</vt:i4>
      </vt:variant>
      <vt:variant>
        <vt:i4>0</vt:i4>
      </vt:variant>
      <vt:variant>
        <vt:i4>5</vt:i4>
      </vt:variant>
      <vt:variant>
        <vt:lpwstr>https://www.rnib.org.uk/professionals/health-social-care-education-professionals/education-professionals/curriculum-framework-for-children-and-young-people-with-vision-impairment/</vt:lpwstr>
      </vt:variant>
      <vt:variant>
        <vt:lpwstr/>
      </vt:variant>
      <vt:variant>
        <vt:i4>4194332</vt:i4>
      </vt:variant>
      <vt:variant>
        <vt:i4>45</vt:i4>
      </vt:variant>
      <vt:variant>
        <vt:i4>0</vt:i4>
      </vt:variant>
      <vt:variant>
        <vt:i4>5</vt:i4>
      </vt:variant>
      <vt:variant>
        <vt:lpwstr>https://www.ipsea.org.uk/blog/why-were-calling-for-an-end-to-the-safety-valve-intervention-programme</vt:lpwstr>
      </vt:variant>
      <vt:variant>
        <vt:lpwstr/>
      </vt:variant>
      <vt:variant>
        <vt:i4>5177345</vt:i4>
      </vt:variant>
      <vt:variant>
        <vt:i4>42</vt:i4>
      </vt:variant>
      <vt:variant>
        <vt:i4>0</vt:i4>
      </vt:variant>
      <vt:variant>
        <vt:i4>5</vt:i4>
      </vt:variant>
      <vt:variant>
        <vt:lpwstr>https://www.pocklington.org.uk/education/education-policy/give-me-access-to-college/</vt:lpwstr>
      </vt:variant>
      <vt:variant>
        <vt:lpwstr/>
      </vt:variant>
      <vt:variant>
        <vt:i4>7340083</vt:i4>
      </vt:variant>
      <vt:variant>
        <vt:i4>39</vt:i4>
      </vt:variant>
      <vt:variant>
        <vt:i4>0</vt:i4>
      </vt:variant>
      <vt:variant>
        <vt:i4>5</vt:i4>
      </vt:variant>
      <vt:variant>
        <vt:lpwstr>https://www.pocklington.org.uk/education/education-policy/send-reforms/</vt:lpwstr>
      </vt:variant>
      <vt:variant>
        <vt:lpwstr/>
      </vt:variant>
      <vt:variant>
        <vt:i4>3211372</vt:i4>
      </vt:variant>
      <vt:variant>
        <vt:i4>36</vt:i4>
      </vt:variant>
      <vt:variant>
        <vt:i4>0</vt:i4>
      </vt:variant>
      <vt:variant>
        <vt:i4>5</vt:i4>
      </vt:variant>
      <vt:variant>
        <vt:lpwstr>https://www.pocklington.org.uk/education/education-policy/what-we-have-to-say/</vt:lpwstr>
      </vt:variant>
      <vt:variant>
        <vt:lpwstr/>
      </vt:variant>
      <vt:variant>
        <vt:i4>6422646</vt:i4>
      </vt:variant>
      <vt:variant>
        <vt:i4>33</vt:i4>
      </vt:variant>
      <vt:variant>
        <vt:i4>0</vt:i4>
      </vt:variant>
      <vt:variant>
        <vt:i4>5</vt:i4>
      </vt:variant>
      <vt:variant>
        <vt:lpwstr>https://www.pocklington.org.uk/education/education-policy/vision-for-vi-education-campaign/</vt:lpwstr>
      </vt:variant>
      <vt:variant>
        <vt:lpwstr/>
      </vt:variant>
      <vt:variant>
        <vt:i4>2949165</vt:i4>
      </vt:variant>
      <vt:variant>
        <vt:i4>30</vt:i4>
      </vt:variant>
      <vt:variant>
        <vt:i4>0</vt:i4>
      </vt:variant>
      <vt:variant>
        <vt:i4>5</vt:i4>
      </vt:variant>
      <vt:variant>
        <vt:lpwstr>https://www.rnib.org.uk/professionals/health-social-care-education-professionals/education-professionals/curriculum-framework-for-children-and-young-people-with-vision-impairment/</vt:lpwstr>
      </vt:variant>
      <vt:variant>
        <vt:lpwstr/>
      </vt:variant>
      <vt:variant>
        <vt:i4>3473459</vt:i4>
      </vt:variant>
      <vt:variant>
        <vt:i4>27</vt:i4>
      </vt:variant>
      <vt:variant>
        <vt:i4>0</vt:i4>
      </vt:variant>
      <vt:variant>
        <vt:i4>5</vt:i4>
      </vt:variant>
      <vt:variant>
        <vt:lpwstr>https://viewweb.org.uk/dfe-official-data-children-young-people-vision-impairment/</vt:lpwstr>
      </vt:variant>
      <vt:variant>
        <vt:lpwstr>:~:text=The%20majority%20of%20pupils%20with%20VI%20as%20their,had%20an%20Education%2C%20Health%20and%20Care%20Plan%20%28EHCP%29</vt:lpwstr>
      </vt:variant>
      <vt:variant>
        <vt:i4>3342374</vt:i4>
      </vt:variant>
      <vt:variant>
        <vt:i4>24</vt:i4>
      </vt:variant>
      <vt:variant>
        <vt:i4>0</vt:i4>
      </vt:variant>
      <vt:variant>
        <vt:i4>5</vt:i4>
      </vt:variant>
      <vt:variant>
        <vt:lpwstr>https://www.rnib.org.uk/professionals/health-social-care-education-professionals/knowledge-and-research-hub/reports-and-insight/secondary-analysis-of-the-millennium-cohort-survey/</vt:lpwstr>
      </vt:variant>
      <vt:variant>
        <vt:lpwstr/>
      </vt:variant>
      <vt:variant>
        <vt:i4>7536756</vt:i4>
      </vt:variant>
      <vt:variant>
        <vt:i4>21</vt:i4>
      </vt:variant>
      <vt:variant>
        <vt:i4>0</vt:i4>
      </vt:variant>
      <vt:variant>
        <vt:i4>5</vt:i4>
      </vt:variant>
      <vt:variant>
        <vt:lpwstr>https://www.gov.uk/government/statistics/neet-age-16-to-24-2021</vt:lpwstr>
      </vt:variant>
      <vt:variant>
        <vt:lpwstr/>
      </vt:variant>
      <vt:variant>
        <vt:i4>3604595</vt:i4>
      </vt:variant>
      <vt:variant>
        <vt:i4>18</vt:i4>
      </vt:variant>
      <vt:variant>
        <vt:i4>0</vt:i4>
      </vt:variant>
      <vt:variant>
        <vt:i4>5</vt:i4>
      </vt:variant>
      <vt:variant>
        <vt:lpwstr>https://www.rnib.org.uk/professionals/health-social-care-education-professionals/knowledge-and-research-hub/reports-and-insight/employment-for-blind-and-partially-sighted-people-in-2019/</vt:lpwstr>
      </vt:variant>
      <vt:variant>
        <vt:lpwstr/>
      </vt:variant>
      <vt:variant>
        <vt:i4>3801184</vt:i4>
      </vt:variant>
      <vt:variant>
        <vt:i4>15</vt:i4>
      </vt:variant>
      <vt:variant>
        <vt:i4>0</vt:i4>
      </vt:variant>
      <vt:variant>
        <vt:i4>5</vt:i4>
      </vt:variant>
      <vt:variant>
        <vt:lpwstr>https://www.gov.uk/government/collections/statistics-gcses-key-stage-4</vt:lpwstr>
      </vt:variant>
      <vt:variant>
        <vt:lpwstr/>
      </vt:variant>
      <vt:variant>
        <vt:i4>5177345</vt:i4>
      </vt:variant>
      <vt:variant>
        <vt:i4>12</vt:i4>
      </vt:variant>
      <vt:variant>
        <vt:i4>0</vt:i4>
      </vt:variant>
      <vt:variant>
        <vt:i4>5</vt:i4>
      </vt:variant>
      <vt:variant>
        <vt:lpwstr>https://www.pocklington.org.uk/education/education-policy/give-me-access-to-college/</vt:lpwstr>
      </vt:variant>
      <vt:variant>
        <vt:lpwstr/>
      </vt:variant>
      <vt:variant>
        <vt:i4>4587604</vt:i4>
      </vt:variant>
      <vt:variant>
        <vt:i4>9</vt:i4>
      </vt:variant>
      <vt:variant>
        <vt:i4>0</vt:i4>
      </vt:variant>
      <vt:variant>
        <vt:i4>5</vt:i4>
      </vt:variant>
      <vt:variant>
        <vt:lpwstr>https://www.rnib.org.uk/living-with-sight-loss/supporting-others/left-out-of-learning/freedom-of-information-reports/</vt:lpwstr>
      </vt:variant>
      <vt:variant>
        <vt:lpwstr/>
      </vt:variant>
      <vt:variant>
        <vt:i4>3473456</vt:i4>
      </vt:variant>
      <vt:variant>
        <vt:i4>6</vt:i4>
      </vt:variant>
      <vt:variant>
        <vt:i4>0</vt:i4>
      </vt:variant>
      <vt:variant>
        <vt:i4>5</vt:i4>
      </vt:variant>
      <vt:variant>
        <vt:lpwstr>https://www.pocklington.org.uk/education/secondary-school/what-is-a/what-is-a-habilitation-specialist/</vt:lpwstr>
      </vt:variant>
      <vt:variant>
        <vt:lpwstr/>
      </vt:variant>
      <vt:variant>
        <vt:i4>6291580</vt:i4>
      </vt:variant>
      <vt:variant>
        <vt:i4>3</vt:i4>
      </vt:variant>
      <vt:variant>
        <vt:i4>0</vt:i4>
      </vt:variant>
      <vt:variant>
        <vt:i4>5</vt:i4>
      </vt:variant>
      <vt:variant>
        <vt:lpwstr>https://www.pocklington.org.uk/education/secondary-school/what-is-a/what-is-a-qtvi/</vt:lpwstr>
      </vt:variant>
      <vt:variant>
        <vt:lpwstr/>
      </vt:variant>
      <vt:variant>
        <vt:i4>4587604</vt:i4>
      </vt:variant>
      <vt:variant>
        <vt:i4>0</vt:i4>
      </vt:variant>
      <vt:variant>
        <vt:i4>0</vt:i4>
      </vt:variant>
      <vt:variant>
        <vt:i4>5</vt:i4>
      </vt:variant>
      <vt:variant>
        <vt:lpwstr>https://www.rnib.org.uk/living-with-sight-loss/supporting-others/left-out-of-learning/freedom-of-information-reports/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Rt</dc:title>
  <dc:subject/>
  <dc:creator>Lucy Merritt</dc:creator>
  <cp:keywords/>
  <cp:lastModifiedBy>Sarah Oakes</cp:lastModifiedBy>
  <cp:revision>2</cp:revision>
  <cp:lastPrinted>2019-12-19T23:56:00Z</cp:lastPrinted>
  <dcterms:created xsi:type="dcterms:W3CDTF">2025-02-06T16:08:00Z</dcterms:created>
  <dcterms:modified xsi:type="dcterms:W3CDTF">2025-02-06T16:08:00Z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0x0101009C3D550081EB334EAF8F45DD0A1D7355</vt:lpwstr>
  </property>
  <property fmtid="{D5CDD505-2E9C-101B-9397-08002B2CF9AE}" pid="3" name="MediaServiceImageTags">
    <vt:lpwstr/>
  </property>
</Properties>
</file>